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3DED9182" w14:textId="199B7AD5" w:rsidR="00EA7E05" w:rsidRPr="00E90A70" w:rsidRDefault="00EA7E05" w:rsidP="00EA7E0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63DDF">
        <w:rPr>
          <w:rFonts w:asciiTheme="majorHAnsi" w:hAnsiTheme="majorHAnsi"/>
          <w:color w:val="FFFFFF" w:themeColor="background1"/>
          <w:sz w:val="72"/>
          <w:szCs w:val="72"/>
        </w:rPr>
        <w:t>O</w:t>
      </w:r>
      <w:r w:rsidR="00463DDF" w:rsidRPr="00463DDF">
        <w:rPr>
          <w:rFonts w:asciiTheme="majorHAnsi" w:hAnsiTheme="majorHAnsi"/>
          <w:color w:val="FFFFFF" w:themeColor="background1"/>
          <w:sz w:val="72"/>
          <w:szCs w:val="72"/>
        </w:rPr>
        <w:t>utubro</w:t>
      </w:r>
      <w:r w:rsidR="00CC5062">
        <w:rPr>
          <w:rFonts w:asciiTheme="majorHAnsi" w:hAnsiTheme="majorHAnsi"/>
          <w:color w:val="FFFFFF" w:themeColor="background1"/>
          <w:sz w:val="72"/>
          <w:szCs w:val="72"/>
        </w:rPr>
        <w:t xml:space="preserve"> de 2020</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1BE9A5D6" w14:textId="1710C1D1" w:rsidR="00A75B43" w:rsidRDefault="00A430D3">
      <w:pPr>
        <w:pStyle w:val="TOC1"/>
        <w:tabs>
          <w:tab w:val="right" w:leader="dot" w:pos="5030"/>
        </w:tabs>
        <w:rPr>
          <w:rFonts w:eastAsiaTheme="minorEastAsia"/>
          <w:b w:val="0"/>
          <w:caps w:val="0"/>
          <w:noProof/>
          <w:sz w:val="22"/>
          <w:lang w:val="en-US" w:eastAsia="en-US" w:bidi="ar-SA"/>
        </w:rPr>
      </w:pPr>
      <w:r w:rsidRPr="000060B0">
        <w:rPr>
          <w:rFonts w:cstheme="minorHAnsi"/>
        </w:rPr>
        <w:fldChar w:fldCharType="begin"/>
      </w:r>
      <w:r w:rsidRPr="000060B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060B0">
        <w:rPr>
          <w:rFonts w:cstheme="minorHAnsi"/>
        </w:rPr>
        <w:fldChar w:fldCharType="separate"/>
      </w:r>
      <w:hyperlink w:anchor="_Toc51918737" w:history="1">
        <w:r w:rsidR="00A75B43" w:rsidRPr="00946269">
          <w:rPr>
            <w:rStyle w:val="Hyperlink"/>
            <w:noProof/>
          </w:rPr>
          <w:t>Introdução</w:t>
        </w:r>
        <w:r w:rsidR="00A75B43">
          <w:rPr>
            <w:noProof/>
            <w:webHidden/>
          </w:rPr>
          <w:tab/>
        </w:r>
        <w:r w:rsidR="00A75B43">
          <w:rPr>
            <w:noProof/>
            <w:webHidden/>
          </w:rPr>
          <w:fldChar w:fldCharType="begin"/>
        </w:r>
        <w:r w:rsidR="00A75B43">
          <w:rPr>
            <w:noProof/>
            <w:webHidden/>
          </w:rPr>
          <w:instrText xml:space="preserve"> PAGEREF _Toc51918737 \h </w:instrText>
        </w:r>
        <w:r w:rsidR="00A75B43">
          <w:rPr>
            <w:noProof/>
            <w:webHidden/>
          </w:rPr>
        </w:r>
        <w:r w:rsidR="00A75B43">
          <w:rPr>
            <w:noProof/>
            <w:webHidden/>
          </w:rPr>
          <w:fldChar w:fldCharType="separate"/>
        </w:r>
        <w:r w:rsidR="00A75B43">
          <w:rPr>
            <w:noProof/>
            <w:webHidden/>
          </w:rPr>
          <w:t>3</w:t>
        </w:r>
        <w:r w:rsidR="00A75B43">
          <w:rPr>
            <w:noProof/>
            <w:webHidden/>
          </w:rPr>
          <w:fldChar w:fldCharType="end"/>
        </w:r>
      </w:hyperlink>
    </w:p>
    <w:p w14:paraId="6D8BCC9E" w14:textId="1FD333FD" w:rsidR="00A75B43" w:rsidRDefault="00B22527">
      <w:pPr>
        <w:pStyle w:val="TOC5"/>
        <w:tabs>
          <w:tab w:val="right" w:leader="dot" w:pos="5030"/>
        </w:tabs>
        <w:rPr>
          <w:rFonts w:eastAsiaTheme="minorEastAsia"/>
          <w:noProof/>
          <w:sz w:val="22"/>
          <w:lang w:val="en-US" w:eastAsia="en-US" w:bidi="ar-SA"/>
        </w:rPr>
      </w:pPr>
      <w:hyperlink w:anchor="_Toc51918738" w:history="1">
        <w:r w:rsidR="00A75B43" w:rsidRPr="00946269">
          <w:rPr>
            <w:rStyle w:val="Hyperlink"/>
            <w:noProof/>
          </w:rPr>
          <w:t>Contratos de Nível de Serviço</w:t>
        </w:r>
        <w:r w:rsidR="00A75B43">
          <w:rPr>
            <w:noProof/>
            <w:webHidden/>
          </w:rPr>
          <w:tab/>
        </w:r>
        <w:r w:rsidR="00A75B43">
          <w:rPr>
            <w:noProof/>
            <w:webHidden/>
          </w:rPr>
          <w:fldChar w:fldCharType="begin"/>
        </w:r>
        <w:r w:rsidR="00A75B43">
          <w:rPr>
            <w:noProof/>
            <w:webHidden/>
          </w:rPr>
          <w:instrText xml:space="preserve"> PAGEREF _Toc51918738 \h </w:instrText>
        </w:r>
        <w:r w:rsidR="00A75B43">
          <w:rPr>
            <w:noProof/>
            <w:webHidden/>
          </w:rPr>
        </w:r>
        <w:r w:rsidR="00A75B43">
          <w:rPr>
            <w:noProof/>
            <w:webHidden/>
          </w:rPr>
          <w:fldChar w:fldCharType="separate"/>
        </w:r>
        <w:r w:rsidR="00A75B43">
          <w:rPr>
            <w:noProof/>
            <w:webHidden/>
          </w:rPr>
          <w:t>3</w:t>
        </w:r>
        <w:r w:rsidR="00A75B43">
          <w:rPr>
            <w:noProof/>
            <w:webHidden/>
          </w:rPr>
          <w:fldChar w:fldCharType="end"/>
        </w:r>
      </w:hyperlink>
    </w:p>
    <w:p w14:paraId="2735CD59" w14:textId="605658A8" w:rsidR="00A75B43" w:rsidRDefault="00B22527">
      <w:pPr>
        <w:pStyle w:val="TOC5"/>
        <w:tabs>
          <w:tab w:val="right" w:leader="dot" w:pos="5030"/>
        </w:tabs>
        <w:rPr>
          <w:rFonts w:eastAsiaTheme="minorEastAsia"/>
          <w:noProof/>
          <w:sz w:val="22"/>
          <w:lang w:val="en-US" w:eastAsia="en-US" w:bidi="ar-SA"/>
        </w:rPr>
      </w:pPr>
      <w:hyperlink w:anchor="_Toc51918739" w:history="1">
        <w:r w:rsidR="00A75B43" w:rsidRPr="00946269">
          <w:rPr>
            <w:rStyle w:val="Hyperlink"/>
            <w:noProof/>
          </w:rPr>
          <w:t>Termos e Atualizações dos Serviços Online Aplicáveis</w:t>
        </w:r>
        <w:r w:rsidR="00A75B43">
          <w:rPr>
            <w:noProof/>
            <w:webHidden/>
          </w:rPr>
          <w:tab/>
        </w:r>
        <w:r w:rsidR="00A75B43">
          <w:rPr>
            <w:noProof/>
            <w:webHidden/>
          </w:rPr>
          <w:fldChar w:fldCharType="begin"/>
        </w:r>
        <w:r w:rsidR="00A75B43">
          <w:rPr>
            <w:noProof/>
            <w:webHidden/>
          </w:rPr>
          <w:instrText xml:space="preserve"> PAGEREF _Toc51918739 \h </w:instrText>
        </w:r>
        <w:r w:rsidR="00A75B43">
          <w:rPr>
            <w:noProof/>
            <w:webHidden/>
          </w:rPr>
        </w:r>
        <w:r w:rsidR="00A75B43">
          <w:rPr>
            <w:noProof/>
            <w:webHidden/>
          </w:rPr>
          <w:fldChar w:fldCharType="separate"/>
        </w:r>
        <w:r w:rsidR="00A75B43">
          <w:rPr>
            <w:noProof/>
            <w:webHidden/>
          </w:rPr>
          <w:t>3</w:t>
        </w:r>
        <w:r w:rsidR="00A75B43">
          <w:rPr>
            <w:noProof/>
            <w:webHidden/>
          </w:rPr>
          <w:fldChar w:fldCharType="end"/>
        </w:r>
      </w:hyperlink>
    </w:p>
    <w:p w14:paraId="5613A43A" w14:textId="56475497" w:rsidR="00A75B43" w:rsidRDefault="00B22527">
      <w:pPr>
        <w:pStyle w:val="TOC5"/>
        <w:tabs>
          <w:tab w:val="right" w:leader="dot" w:pos="5030"/>
        </w:tabs>
        <w:rPr>
          <w:rFonts w:eastAsiaTheme="minorEastAsia"/>
          <w:noProof/>
          <w:sz w:val="22"/>
          <w:lang w:val="en-US" w:eastAsia="en-US" w:bidi="ar-SA"/>
        </w:rPr>
      </w:pPr>
      <w:hyperlink w:anchor="_Toc51918740" w:history="1">
        <w:r w:rsidR="00A75B43" w:rsidRPr="00946269">
          <w:rPr>
            <w:rStyle w:val="Hyperlink"/>
            <w:noProof/>
          </w:rPr>
          <w:t>Notificações Eletrónicas</w:t>
        </w:r>
        <w:r w:rsidR="00A75B43">
          <w:rPr>
            <w:noProof/>
            <w:webHidden/>
          </w:rPr>
          <w:tab/>
        </w:r>
        <w:r w:rsidR="00A75B43">
          <w:rPr>
            <w:noProof/>
            <w:webHidden/>
          </w:rPr>
          <w:fldChar w:fldCharType="begin"/>
        </w:r>
        <w:r w:rsidR="00A75B43">
          <w:rPr>
            <w:noProof/>
            <w:webHidden/>
          </w:rPr>
          <w:instrText xml:space="preserve"> PAGEREF _Toc51918740 \h </w:instrText>
        </w:r>
        <w:r w:rsidR="00A75B43">
          <w:rPr>
            <w:noProof/>
            <w:webHidden/>
          </w:rPr>
        </w:r>
        <w:r w:rsidR="00A75B43">
          <w:rPr>
            <w:noProof/>
            <w:webHidden/>
          </w:rPr>
          <w:fldChar w:fldCharType="separate"/>
        </w:r>
        <w:r w:rsidR="00A75B43">
          <w:rPr>
            <w:noProof/>
            <w:webHidden/>
          </w:rPr>
          <w:t>3</w:t>
        </w:r>
        <w:r w:rsidR="00A75B43">
          <w:rPr>
            <w:noProof/>
            <w:webHidden/>
          </w:rPr>
          <w:fldChar w:fldCharType="end"/>
        </w:r>
      </w:hyperlink>
    </w:p>
    <w:p w14:paraId="4A901731" w14:textId="608600E8" w:rsidR="00A75B43" w:rsidRDefault="00B22527">
      <w:pPr>
        <w:pStyle w:val="TOC5"/>
        <w:tabs>
          <w:tab w:val="right" w:leader="dot" w:pos="5030"/>
        </w:tabs>
        <w:rPr>
          <w:rFonts w:eastAsiaTheme="minorEastAsia"/>
          <w:noProof/>
          <w:sz w:val="22"/>
          <w:lang w:val="en-US" w:eastAsia="en-US" w:bidi="ar-SA"/>
        </w:rPr>
      </w:pPr>
      <w:hyperlink w:anchor="_Toc51918741" w:history="1">
        <w:r w:rsidR="00A75B43" w:rsidRPr="00946269">
          <w:rPr>
            <w:rStyle w:val="Hyperlink"/>
            <w:noProof/>
          </w:rPr>
          <w:t>Versões Anteriores</w:t>
        </w:r>
        <w:r w:rsidR="00A75B43">
          <w:rPr>
            <w:noProof/>
            <w:webHidden/>
          </w:rPr>
          <w:tab/>
        </w:r>
        <w:r w:rsidR="00A75B43">
          <w:rPr>
            <w:noProof/>
            <w:webHidden/>
          </w:rPr>
          <w:fldChar w:fldCharType="begin"/>
        </w:r>
        <w:r w:rsidR="00A75B43">
          <w:rPr>
            <w:noProof/>
            <w:webHidden/>
          </w:rPr>
          <w:instrText xml:space="preserve"> PAGEREF _Toc51918741 \h </w:instrText>
        </w:r>
        <w:r w:rsidR="00A75B43">
          <w:rPr>
            <w:noProof/>
            <w:webHidden/>
          </w:rPr>
        </w:r>
        <w:r w:rsidR="00A75B43">
          <w:rPr>
            <w:noProof/>
            <w:webHidden/>
          </w:rPr>
          <w:fldChar w:fldCharType="separate"/>
        </w:r>
        <w:r w:rsidR="00A75B43">
          <w:rPr>
            <w:noProof/>
            <w:webHidden/>
          </w:rPr>
          <w:t>3</w:t>
        </w:r>
        <w:r w:rsidR="00A75B43">
          <w:rPr>
            <w:noProof/>
            <w:webHidden/>
          </w:rPr>
          <w:fldChar w:fldCharType="end"/>
        </w:r>
      </w:hyperlink>
    </w:p>
    <w:p w14:paraId="14D68FA4" w14:textId="3CFA1419" w:rsidR="00A75B43" w:rsidRDefault="00B22527">
      <w:pPr>
        <w:pStyle w:val="TOC3"/>
        <w:rPr>
          <w:rFonts w:eastAsiaTheme="minorEastAsia"/>
          <w:b w:val="0"/>
          <w:smallCaps w:val="0"/>
          <w:sz w:val="22"/>
          <w:lang w:val="en-US" w:eastAsia="en-US" w:bidi="ar-SA"/>
        </w:rPr>
      </w:pPr>
      <w:hyperlink w:anchor="_Toc51918742" w:history="1">
        <w:r w:rsidR="00A75B43" w:rsidRPr="00946269">
          <w:rPr>
            <w:rStyle w:val="Hyperlink"/>
          </w:rPr>
          <w:t>Clarificações e Resumo de Alterações</w:t>
        </w:r>
        <w:r w:rsidR="00A75B43">
          <w:rPr>
            <w:webHidden/>
          </w:rPr>
          <w:tab/>
        </w:r>
        <w:r w:rsidR="00A75B43">
          <w:rPr>
            <w:webHidden/>
          </w:rPr>
          <w:fldChar w:fldCharType="begin"/>
        </w:r>
        <w:r w:rsidR="00A75B43">
          <w:rPr>
            <w:webHidden/>
          </w:rPr>
          <w:instrText xml:space="preserve"> PAGEREF _Toc51918742 \h </w:instrText>
        </w:r>
        <w:r w:rsidR="00A75B43">
          <w:rPr>
            <w:webHidden/>
          </w:rPr>
        </w:r>
        <w:r w:rsidR="00A75B43">
          <w:rPr>
            <w:webHidden/>
          </w:rPr>
          <w:fldChar w:fldCharType="separate"/>
        </w:r>
        <w:r w:rsidR="00A75B43">
          <w:rPr>
            <w:webHidden/>
          </w:rPr>
          <w:t>3</w:t>
        </w:r>
        <w:r w:rsidR="00A75B43">
          <w:rPr>
            <w:webHidden/>
          </w:rPr>
          <w:fldChar w:fldCharType="end"/>
        </w:r>
      </w:hyperlink>
    </w:p>
    <w:p w14:paraId="06513C15" w14:textId="59CF1982" w:rsidR="00A75B43" w:rsidRDefault="00B22527">
      <w:pPr>
        <w:pStyle w:val="TOC1"/>
        <w:tabs>
          <w:tab w:val="right" w:leader="dot" w:pos="5030"/>
        </w:tabs>
        <w:rPr>
          <w:rFonts w:eastAsiaTheme="minorEastAsia"/>
          <w:b w:val="0"/>
          <w:caps w:val="0"/>
          <w:noProof/>
          <w:sz w:val="22"/>
          <w:lang w:val="en-US" w:eastAsia="en-US" w:bidi="ar-SA"/>
        </w:rPr>
      </w:pPr>
      <w:hyperlink w:anchor="_Toc51918743" w:history="1">
        <w:r w:rsidR="00A75B43" w:rsidRPr="00946269">
          <w:rPr>
            <w:rStyle w:val="Hyperlink"/>
            <w:noProof/>
          </w:rPr>
          <w:t>Definições</w:t>
        </w:r>
        <w:r w:rsidR="00A75B43">
          <w:rPr>
            <w:noProof/>
            <w:webHidden/>
          </w:rPr>
          <w:tab/>
        </w:r>
        <w:r w:rsidR="00A75B43">
          <w:rPr>
            <w:noProof/>
            <w:webHidden/>
          </w:rPr>
          <w:fldChar w:fldCharType="begin"/>
        </w:r>
        <w:r w:rsidR="00A75B43">
          <w:rPr>
            <w:noProof/>
            <w:webHidden/>
          </w:rPr>
          <w:instrText xml:space="preserve"> PAGEREF _Toc51918743 \h </w:instrText>
        </w:r>
        <w:r w:rsidR="00A75B43">
          <w:rPr>
            <w:noProof/>
            <w:webHidden/>
          </w:rPr>
        </w:r>
        <w:r w:rsidR="00A75B43">
          <w:rPr>
            <w:noProof/>
            <w:webHidden/>
          </w:rPr>
          <w:fldChar w:fldCharType="separate"/>
        </w:r>
        <w:r w:rsidR="00A75B43">
          <w:rPr>
            <w:noProof/>
            <w:webHidden/>
          </w:rPr>
          <w:t>4</w:t>
        </w:r>
        <w:r w:rsidR="00A75B43">
          <w:rPr>
            <w:noProof/>
            <w:webHidden/>
          </w:rPr>
          <w:fldChar w:fldCharType="end"/>
        </w:r>
      </w:hyperlink>
    </w:p>
    <w:p w14:paraId="757A9943" w14:textId="2881AA54" w:rsidR="00A75B43" w:rsidRDefault="00B22527">
      <w:pPr>
        <w:pStyle w:val="TOC1"/>
        <w:tabs>
          <w:tab w:val="right" w:leader="dot" w:pos="5030"/>
        </w:tabs>
        <w:rPr>
          <w:rFonts w:eastAsiaTheme="minorEastAsia"/>
          <w:b w:val="0"/>
          <w:caps w:val="0"/>
          <w:noProof/>
          <w:sz w:val="22"/>
          <w:lang w:val="en-US" w:eastAsia="en-US" w:bidi="ar-SA"/>
        </w:rPr>
      </w:pPr>
      <w:hyperlink w:anchor="_Toc51918744" w:history="1">
        <w:r w:rsidR="00A75B43" w:rsidRPr="00946269">
          <w:rPr>
            <w:rStyle w:val="Hyperlink"/>
            <w:noProof/>
          </w:rPr>
          <w:t>Termos Gerais</w:t>
        </w:r>
        <w:r w:rsidR="00A75B43">
          <w:rPr>
            <w:noProof/>
            <w:webHidden/>
          </w:rPr>
          <w:tab/>
        </w:r>
        <w:r w:rsidR="00A75B43">
          <w:rPr>
            <w:noProof/>
            <w:webHidden/>
          </w:rPr>
          <w:fldChar w:fldCharType="begin"/>
        </w:r>
        <w:r w:rsidR="00A75B43">
          <w:rPr>
            <w:noProof/>
            <w:webHidden/>
          </w:rPr>
          <w:instrText xml:space="preserve"> PAGEREF _Toc51918744 \h </w:instrText>
        </w:r>
        <w:r w:rsidR="00A75B43">
          <w:rPr>
            <w:noProof/>
            <w:webHidden/>
          </w:rPr>
        </w:r>
        <w:r w:rsidR="00A75B43">
          <w:rPr>
            <w:noProof/>
            <w:webHidden/>
          </w:rPr>
          <w:fldChar w:fldCharType="separate"/>
        </w:r>
        <w:r w:rsidR="00A75B43">
          <w:rPr>
            <w:noProof/>
            <w:webHidden/>
          </w:rPr>
          <w:t>6</w:t>
        </w:r>
        <w:r w:rsidR="00A75B43">
          <w:rPr>
            <w:noProof/>
            <w:webHidden/>
          </w:rPr>
          <w:fldChar w:fldCharType="end"/>
        </w:r>
      </w:hyperlink>
    </w:p>
    <w:p w14:paraId="7B56A2E9" w14:textId="78CA6C35" w:rsidR="00A75B43" w:rsidRDefault="00B22527">
      <w:pPr>
        <w:pStyle w:val="TOC5"/>
        <w:tabs>
          <w:tab w:val="right" w:leader="dot" w:pos="5030"/>
        </w:tabs>
        <w:rPr>
          <w:rFonts w:eastAsiaTheme="minorEastAsia"/>
          <w:noProof/>
          <w:sz w:val="22"/>
          <w:lang w:val="en-US" w:eastAsia="en-US" w:bidi="ar-SA"/>
        </w:rPr>
      </w:pPr>
      <w:hyperlink w:anchor="_Toc51918745" w:history="1">
        <w:r w:rsidR="00A75B43" w:rsidRPr="00946269">
          <w:rPr>
            <w:rStyle w:val="Hyperlink"/>
            <w:noProof/>
          </w:rPr>
          <w:t>Licenciamento dos Serviços Online</w:t>
        </w:r>
        <w:r w:rsidR="00A75B43">
          <w:rPr>
            <w:noProof/>
            <w:webHidden/>
          </w:rPr>
          <w:tab/>
        </w:r>
        <w:r w:rsidR="00A75B43">
          <w:rPr>
            <w:noProof/>
            <w:webHidden/>
          </w:rPr>
          <w:fldChar w:fldCharType="begin"/>
        </w:r>
        <w:r w:rsidR="00A75B43">
          <w:rPr>
            <w:noProof/>
            <w:webHidden/>
          </w:rPr>
          <w:instrText xml:space="preserve"> PAGEREF _Toc51918745 \h </w:instrText>
        </w:r>
        <w:r w:rsidR="00A75B43">
          <w:rPr>
            <w:noProof/>
            <w:webHidden/>
          </w:rPr>
        </w:r>
        <w:r w:rsidR="00A75B43">
          <w:rPr>
            <w:noProof/>
            <w:webHidden/>
          </w:rPr>
          <w:fldChar w:fldCharType="separate"/>
        </w:r>
        <w:r w:rsidR="00A75B43">
          <w:rPr>
            <w:noProof/>
            <w:webHidden/>
          </w:rPr>
          <w:t>6</w:t>
        </w:r>
        <w:r w:rsidR="00A75B43">
          <w:rPr>
            <w:noProof/>
            <w:webHidden/>
          </w:rPr>
          <w:fldChar w:fldCharType="end"/>
        </w:r>
      </w:hyperlink>
    </w:p>
    <w:p w14:paraId="45B4C359" w14:textId="219C8165" w:rsidR="00A75B43" w:rsidRDefault="00B22527">
      <w:pPr>
        <w:pStyle w:val="TOC5"/>
        <w:tabs>
          <w:tab w:val="right" w:leader="dot" w:pos="5030"/>
        </w:tabs>
        <w:rPr>
          <w:rFonts w:eastAsiaTheme="minorEastAsia"/>
          <w:noProof/>
          <w:sz w:val="22"/>
          <w:lang w:val="en-US" w:eastAsia="en-US" w:bidi="ar-SA"/>
        </w:rPr>
      </w:pPr>
      <w:hyperlink w:anchor="_Toc51918746" w:history="1">
        <w:r w:rsidR="00A75B43" w:rsidRPr="00946269">
          <w:rPr>
            <w:rStyle w:val="Hyperlink"/>
            <w:noProof/>
          </w:rPr>
          <w:t>Utilização dos Serviços Online</w:t>
        </w:r>
        <w:r w:rsidR="00A75B43">
          <w:rPr>
            <w:noProof/>
            <w:webHidden/>
          </w:rPr>
          <w:tab/>
        </w:r>
        <w:r w:rsidR="00A75B43">
          <w:rPr>
            <w:noProof/>
            <w:webHidden/>
          </w:rPr>
          <w:fldChar w:fldCharType="begin"/>
        </w:r>
        <w:r w:rsidR="00A75B43">
          <w:rPr>
            <w:noProof/>
            <w:webHidden/>
          </w:rPr>
          <w:instrText xml:space="preserve"> PAGEREF _Toc51918746 \h </w:instrText>
        </w:r>
        <w:r w:rsidR="00A75B43">
          <w:rPr>
            <w:noProof/>
            <w:webHidden/>
          </w:rPr>
        </w:r>
        <w:r w:rsidR="00A75B43">
          <w:rPr>
            <w:noProof/>
            <w:webHidden/>
          </w:rPr>
          <w:fldChar w:fldCharType="separate"/>
        </w:r>
        <w:r w:rsidR="00A75B43">
          <w:rPr>
            <w:noProof/>
            <w:webHidden/>
          </w:rPr>
          <w:t>6</w:t>
        </w:r>
        <w:r w:rsidR="00A75B43">
          <w:rPr>
            <w:noProof/>
            <w:webHidden/>
          </w:rPr>
          <w:fldChar w:fldCharType="end"/>
        </w:r>
      </w:hyperlink>
    </w:p>
    <w:p w14:paraId="42B70D2A" w14:textId="34E2A279" w:rsidR="00A75B43" w:rsidRDefault="00B22527">
      <w:pPr>
        <w:pStyle w:val="TOC5"/>
        <w:tabs>
          <w:tab w:val="right" w:leader="dot" w:pos="5030"/>
        </w:tabs>
        <w:rPr>
          <w:rFonts w:eastAsiaTheme="minorEastAsia"/>
          <w:noProof/>
          <w:sz w:val="22"/>
          <w:lang w:val="en-US" w:eastAsia="en-US" w:bidi="ar-SA"/>
        </w:rPr>
      </w:pPr>
      <w:hyperlink w:anchor="_Toc51918747" w:history="1">
        <w:r w:rsidR="00A75B43" w:rsidRPr="00946269">
          <w:rPr>
            <w:rStyle w:val="Hyperlink"/>
            <w:noProof/>
          </w:rPr>
          <w:t>Proteção e Segurança dos Dados</w:t>
        </w:r>
        <w:r w:rsidR="00A75B43">
          <w:rPr>
            <w:noProof/>
            <w:webHidden/>
          </w:rPr>
          <w:tab/>
        </w:r>
        <w:r w:rsidR="00A75B43">
          <w:rPr>
            <w:noProof/>
            <w:webHidden/>
          </w:rPr>
          <w:fldChar w:fldCharType="begin"/>
        </w:r>
        <w:r w:rsidR="00A75B43">
          <w:rPr>
            <w:noProof/>
            <w:webHidden/>
          </w:rPr>
          <w:instrText xml:space="preserve"> PAGEREF _Toc51918747 \h </w:instrText>
        </w:r>
        <w:r w:rsidR="00A75B43">
          <w:rPr>
            <w:noProof/>
            <w:webHidden/>
          </w:rPr>
        </w:r>
        <w:r w:rsidR="00A75B43">
          <w:rPr>
            <w:noProof/>
            <w:webHidden/>
          </w:rPr>
          <w:fldChar w:fldCharType="separate"/>
        </w:r>
        <w:r w:rsidR="00A75B43">
          <w:rPr>
            <w:noProof/>
            <w:webHidden/>
          </w:rPr>
          <w:t>7</w:t>
        </w:r>
        <w:r w:rsidR="00A75B43">
          <w:rPr>
            <w:noProof/>
            <w:webHidden/>
          </w:rPr>
          <w:fldChar w:fldCharType="end"/>
        </w:r>
      </w:hyperlink>
    </w:p>
    <w:p w14:paraId="0380EA50" w14:textId="721436FD" w:rsidR="00A75B43" w:rsidRDefault="00B22527">
      <w:pPr>
        <w:pStyle w:val="TOC5"/>
        <w:tabs>
          <w:tab w:val="right" w:leader="dot" w:pos="5030"/>
        </w:tabs>
        <w:rPr>
          <w:rFonts w:eastAsiaTheme="minorEastAsia"/>
          <w:noProof/>
          <w:sz w:val="22"/>
          <w:lang w:val="en-US" w:eastAsia="en-US" w:bidi="ar-SA"/>
        </w:rPr>
      </w:pPr>
      <w:hyperlink w:anchor="_Toc51918748" w:history="1">
        <w:r w:rsidR="00A75B43" w:rsidRPr="00946269">
          <w:rPr>
            <w:rStyle w:val="Hyperlink"/>
            <w:noProof/>
          </w:rPr>
          <w:t>Utilização do Software com o Serviço Online</w:t>
        </w:r>
        <w:r w:rsidR="00A75B43">
          <w:rPr>
            <w:noProof/>
            <w:webHidden/>
          </w:rPr>
          <w:tab/>
        </w:r>
        <w:r w:rsidR="00A75B43">
          <w:rPr>
            <w:noProof/>
            <w:webHidden/>
          </w:rPr>
          <w:fldChar w:fldCharType="begin"/>
        </w:r>
        <w:r w:rsidR="00A75B43">
          <w:rPr>
            <w:noProof/>
            <w:webHidden/>
          </w:rPr>
          <w:instrText xml:space="preserve"> PAGEREF _Toc51918748 \h </w:instrText>
        </w:r>
        <w:r w:rsidR="00A75B43">
          <w:rPr>
            <w:noProof/>
            <w:webHidden/>
          </w:rPr>
        </w:r>
        <w:r w:rsidR="00A75B43">
          <w:rPr>
            <w:noProof/>
            <w:webHidden/>
          </w:rPr>
          <w:fldChar w:fldCharType="separate"/>
        </w:r>
        <w:r w:rsidR="00A75B43">
          <w:rPr>
            <w:noProof/>
            <w:webHidden/>
          </w:rPr>
          <w:t>7</w:t>
        </w:r>
        <w:r w:rsidR="00A75B43">
          <w:rPr>
            <w:noProof/>
            <w:webHidden/>
          </w:rPr>
          <w:fldChar w:fldCharType="end"/>
        </w:r>
      </w:hyperlink>
    </w:p>
    <w:p w14:paraId="03A9C1AE" w14:textId="5F5B54CA" w:rsidR="00A75B43" w:rsidRDefault="00B22527">
      <w:pPr>
        <w:pStyle w:val="TOC5"/>
        <w:tabs>
          <w:tab w:val="right" w:leader="dot" w:pos="5030"/>
        </w:tabs>
        <w:rPr>
          <w:rFonts w:eastAsiaTheme="minorEastAsia"/>
          <w:noProof/>
          <w:sz w:val="22"/>
          <w:lang w:val="en-US" w:eastAsia="en-US" w:bidi="ar-SA"/>
        </w:rPr>
      </w:pPr>
      <w:hyperlink w:anchor="_Toc51918749" w:history="1">
        <w:r w:rsidR="00A75B43" w:rsidRPr="00946269">
          <w:rPr>
            <w:rStyle w:val="Hyperlink"/>
            <w:noProof/>
          </w:rPr>
          <w:t>Limitações Técnicas</w:t>
        </w:r>
        <w:r w:rsidR="00A75B43">
          <w:rPr>
            <w:noProof/>
            <w:webHidden/>
          </w:rPr>
          <w:tab/>
        </w:r>
        <w:r w:rsidR="00A75B43">
          <w:rPr>
            <w:noProof/>
            <w:webHidden/>
          </w:rPr>
          <w:fldChar w:fldCharType="begin"/>
        </w:r>
        <w:r w:rsidR="00A75B43">
          <w:rPr>
            <w:noProof/>
            <w:webHidden/>
          </w:rPr>
          <w:instrText xml:space="preserve"> PAGEREF _Toc51918749 \h </w:instrText>
        </w:r>
        <w:r w:rsidR="00A75B43">
          <w:rPr>
            <w:noProof/>
            <w:webHidden/>
          </w:rPr>
        </w:r>
        <w:r w:rsidR="00A75B43">
          <w:rPr>
            <w:noProof/>
            <w:webHidden/>
          </w:rPr>
          <w:fldChar w:fldCharType="separate"/>
        </w:r>
        <w:r w:rsidR="00A75B43">
          <w:rPr>
            <w:noProof/>
            <w:webHidden/>
          </w:rPr>
          <w:t>7</w:t>
        </w:r>
        <w:r w:rsidR="00A75B43">
          <w:rPr>
            <w:noProof/>
            <w:webHidden/>
          </w:rPr>
          <w:fldChar w:fldCharType="end"/>
        </w:r>
      </w:hyperlink>
    </w:p>
    <w:p w14:paraId="2277CFAF" w14:textId="0B0BFE5A" w:rsidR="00A75B43" w:rsidRDefault="00B22527">
      <w:pPr>
        <w:pStyle w:val="TOC5"/>
        <w:tabs>
          <w:tab w:val="right" w:leader="dot" w:pos="5030"/>
        </w:tabs>
        <w:rPr>
          <w:rFonts w:eastAsiaTheme="minorEastAsia"/>
          <w:noProof/>
          <w:sz w:val="22"/>
          <w:lang w:val="en-US" w:eastAsia="en-US" w:bidi="ar-SA"/>
        </w:rPr>
      </w:pPr>
      <w:hyperlink w:anchor="_Toc51918750" w:history="1">
        <w:r w:rsidR="00A75B43" w:rsidRPr="00946269">
          <w:rPr>
            <w:rStyle w:val="Hyperlink"/>
            <w:noProof/>
          </w:rPr>
          <w:t>Serviços de Importação/Exportação</w:t>
        </w:r>
        <w:r w:rsidR="00A75B43">
          <w:rPr>
            <w:noProof/>
            <w:webHidden/>
          </w:rPr>
          <w:tab/>
        </w:r>
        <w:r w:rsidR="00A75B43">
          <w:rPr>
            <w:noProof/>
            <w:webHidden/>
          </w:rPr>
          <w:fldChar w:fldCharType="begin"/>
        </w:r>
        <w:r w:rsidR="00A75B43">
          <w:rPr>
            <w:noProof/>
            <w:webHidden/>
          </w:rPr>
          <w:instrText xml:space="preserve"> PAGEREF _Toc51918750 \h </w:instrText>
        </w:r>
        <w:r w:rsidR="00A75B43">
          <w:rPr>
            <w:noProof/>
            <w:webHidden/>
          </w:rPr>
        </w:r>
        <w:r w:rsidR="00A75B43">
          <w:rPr>
            <w:noProof/>
            <w:webHidden/>
          </w:rPr>
          <w:fldChar w:fldCharType="separate"/>
        </w:r>
        <w:r w:rsidR="00A75B43">
          <w:rPr>
            <w:noProof/>
            <w:webHidden/>
          </w:rPr>
          <w:t>7</w:t>
        </w:r>
        <w:r w:rsidR="00A75B43">
          <w:rPr>
            <w:noProof/>
            <w:webHidden/>
          </w:rPr>
          <w:fldChar w:fldCharType="end"/>
        </w:r>
      </w:hyperlink>
    </w:p>
    <w:p w14:paraId="69672B23" w14:textId="37ABE6CE" w:rsidR="00A75B43" w:rsidRDefault="00B22527">
      <w:pPr>
        <w:pStyle w:val="TOC5"/>
        <w:tabs>
          <w:tab w:val="right" w:leader="dot" w:pos="5030"/>
        </w:tabs>
        <w:rPr>
          <w:rFonts w:eastAsiaTheme="minorEastAsia"/>
          <w:noProof/>
          <w:sz w:val="22"/>
          <w:lang w:val="en-US" w:eastAsia="en-US" w:bidi="ar-SA"/>
        </w:rPr>
      </w:pPr>
      <w:hyperlink w:anchor="_Toc51918751" w:history="1">
        <w:r w:rsidR="00A75B43" w:rsidRPr="00946269">
          <w:rPr>
            <w:rStyle w:val="Hyperlink"/>
            <w:noProof/>
          </w:rPr>
          <w:t>Componentes de Tipos de Letra</w:t>
        </w:r>
        <w:r w:rsidR="00A75B43">
          <w:rPr>
            <w:noProof/>
            <w:webHidden/>
          </w:rPr>
          <w:tab/>
        </w:r>
        <w:r w:rsidR="00A75B43">
          <w:rPr>
            <w:noProof/>
            <w:webHidden/>
          </w:rPr>
          <w:fldChar w:fldCharType="begin"/>
        </w:r>
        <w:r w:rsidR="00A75B43">
          <w:rPr>
            <w:noProof/>
            <w:webHidden/>
          </w:rPr>
          <w:instrText xml:space="preserve"> PAGEREF _Toc51918751 \h </w:instrText>
        </w:r>
        <w:r w:rsidR="00A75B43">
          <w:rPr>
            <w:noProof/>
            <w:webHidden/>
          </w:rPr>
        </w:r>
        <w:r w:rsidR="00A75B43">
          <w:rPr>
            <w:noProof/>
            <w:webHidden/>
          </w:rPr>
          <w:fldChar w:fldCharType="separate"/>
        </w:r>
        <w:r w:rsidR="00A75B43">
          <w:rPr>
            <w:noProof/>
            <w:webHidden/>
          </w:rPr>
          <w:t>7</w:t>
        </w:r>
        <w:r w:rsidR="00A75B43">
          <w:rPr>
            <w:noProof/>
            <w:webHidden/>
          </w:rPr>
          <w:fldChar w:fldCharType="end"/>
        </w:r>
      </w:hyperlink>
    </w:p>
    <w:p w14:paraId="35EED141" w14:textId="42D0A02F" w:rsidR="00A75B43" w:rsidRDefault="00B22527">
      <w:pPr>
        <w:pStyle w:val="TOC5"/>
        <w:tabs>
          <w:tab w:val="right" w:leader="dot" w:pos="5030"/>
        </w:tabs>
        <w:rPr>
          <w:rFonts w:eastAsiaTheme="minorEastAsia"/>
          <w:noProof/>
          <w:sz w:val="22"/>
          <w:lang w:val="en-US" w:eastAsia="en-US" w:bidi="ar-SA"/>
        </w:rPr>
      </w:pPr>
      <w:hyperlink w:anchor="_Toc51918752" w:history="1">
        <w:r w:rsidR="00A75B43" w:rsidRPr="00946269">
          <w:rPr>
            <w:rStyle w:val="Hyperlink"/>
            <w:noProof/>
          </w:rPr>
          <w:t>Alterações aos Serviços Online e sua Disponibilidade</w:t>
        </w:r>
        <w:r w:rsidR="00A75B43">
          <w:rPr>
            <w:noProof/>
            <w:webHidden/>
          </w:rPr>
          <w:tab/>
        </w:r>
        <w:r w:rsidR="00A75B43">
          <w:rPr>
            <w:noProof/>
            <w:webHidden/>
          </w:rPr>
          <w:fldChar w:fldCharType="begin"/>
        </w:r>
        <w:r w:rsidR="00A75B43">
          <w:rPr>
            <w:noProof/>
            <w:webHidden/>
          </w:rPr>
          <w:instrText xml:space="preserve"> PAGEREF _Toc51918752 \h </w:instrText>
        </w:r>
        <w:r w:rsidR="00A75B43">
          <w:rPr>
            <w:noProof/>
            <w:webHidden/>
          </w:rPr>
        </w:r>
        <w:r w:rsidR="00A75B43">
          <w:rPr>
            <w:noProof/>
            <w:webHidden/>
          </w:rPr>
          <w:fldChar w:fldCharType="separate"/>
        </w:r>
        <w:r w:rsidR="00A75B43">
          <w:rPr>
            <w:noProof/>
            <w:webHidden/>
          </w:rPr>
          <w:t>7</w:t>
        </w:r>
        <w:r w:rsidR="00A75B43">
          <w:rPr>
            <w:noProof/>
            <w:webHidden/>
          </w:rPr>
          <w:fldChar w:fldCharType="end"/>
        </w:r>
      </w:hyperlink>
    </w:p>
    <w:p w14:paraId="25DE87E7" w14:textId="4C8A6C43" w:rsidR="00A75B43" w:rsidRDefault="00B22527">
      <w:pPr>
        <w:pStyle w:val="TOC5"/>
        <w:tabs>
          <w:tab w:val="right" w:leader="dot" w:pos="5030"/>
        </w:tabs>
        <w:rPr>
          <w:rFonts w:eastAsiaTheme="minorEastAsia"/>
          <w:noProof/>
          <w:sz w:val="22"/>
          <w:lang w:val="en-US" w:eastAsia="en-US" w:bidi="ar-SA"/>
        </w:rPr>
      </w:pPr>
      <w:hyperlink w:anchor="_Toc51918753" w:history="1">
        <w:r w:rsidR="00A75B43" w:rsidRPr="00946269">
          <w:rPr>
            <w:rStyle w:val="Hyperlink"/>
            <w:noProof/>
          </w:rPr>
          <w:t>Conformidade com as Leis</w:t>
        </w:r>
        <w:r w:rsidR="00A75B43">
          <w:rPr>
            <w:noProof/>
            <w:webHidden/>
          </w:rPr>
          <w:tab/>
        </w:r>
        <w:r w:rsidR="00A75B43">
          <w:rPr>
            <w:noProof/>
            <w:webHidden/>
          </w:rPr>
          <w:fldChar w:fldCharType="begin"/>
        </w:r>
        <w:r w:rsidR="00A75B43">
          <w:rPr>
            <w:noProof/>
            <w:webHidden/>
          </w:rPr>
          <w:instrText xml:space="preserve"> PAGEREF _Toc51918753 \h </w:instrText>
        </w:r>
        <w:r w:rsidR="00A75B43">
          <w:rPr>
            <w:noProof/>
            <w:webHidden/>
          </w:rPr>
        </w:r>
        <w:r w:rsidR="00A75B43">
          <w:rPr>
            <w:noProof/>
            <w:webHidden/>
          </w:rPr>
          <w:fldChar w:fldCharType="separate"/>
        </w:r>
        <w:r w:rsidR="00A75B43">
          <w:rPr>
            <w:noProof/>
            <w:webHidden/>
          </w:rPr>
          <w:t>8</w:t>
        </w:r>
        <w:r w:rsidR="00A75B43">
          <w:rPr>
            <w:noProof/>
            <w:webHidden/>
          </w:rPr>
          <w:fldChar w:fldCharType="end"/>
        </w:r>
      </w:hyperlink>
    </w:p>
    <w:p w14:paraId="651061DD" w14:textId="67DED615" w:rsidR="00A75B43" w:rsidRDefault="00B22527">
      <w:pPr>
        <w:pStyle w:val="TOC5"/>
        <w:tabs>
          <w:tab w:val="right" w:leader="dot" w:pos="5030"/>
        </w:tabs>
        <w:rPr>
          <w:rFonts w:eastAsiaTheme="minorEastAsia"/>
          <w:noProof/>
          <w:sz w:val="22"/>
          <w:lang w:val="en-US" w:eastAsia="en-US" w:bidi="ar-SA"/>
        </w:rPr>
      </w:pPr>
      <w:hyperlink w:anchor="_Toc51918754" w:history="1">
        <w:r w:rsidR="00A75B43" w:rsidRPr="00946269">
          <w:rPr>
            <w:rStyle w:val="Hyperlink"/>
            <w:noProof/>
          </w:rPr>
          <w:t>Common Data Service</w:t>
        </w:r>
        <w:r w:rsidR="00A75B43">
          <w:rPr>
            <w:noProof/>
            <w:webHidden/>
          </w:rPr>
          <w:tab/>
        </w:r>
        <w:r w:rsidR="00A75B43">
          <w:rPr>
            <w:noProof/>
            <w:webHidden/>
          </w:rPr>
          <w:fldChar w:fldCharType="begin"/>
        </w:r>
        <w:r w:rsidR="00A75B43">
          <w:rPr>
            <w:noProof/>
            <w:webHidden/>
          </w:rPr>
          <w:instrText xml:space="preserve"> PAGEREF _Toc51918754 \h </w:instrText>
        </w:r>
        <w:r w:rsidR="00A75B43">
          <w:rPr>
            <w:noProof/>
            <w:webHidden/>
          </w:rPr>
        </w:r>
        <w:r w:rsidR="00A75B43">
          <w:rPr>
            <w:noProof/>
            <w:webHidden/>
          </w:rPr>
          <w:fldChar w:fldCharType="separate"/>
        </w:r>
        <w:r w:rsidR="00A75B43">
          <w:rPr>
            <w:noProof/>
            <w:webHidden/>
          </w:rPr>
          <w:t>8</w:t>
        </w:r>
        <w:r w:rsidR="00A75B43">
          <w:rPr>
            <w:noProof/>
            <w:webHidden/>
          </w:rPr>
          <w:fldChar w:fldCharType="end"/>
        </w:r>
      </w:hyperlink>
    </w:p>
    <w:p w14:paraId="408736EC" w14:textId="7A59B8B8" w:rsidR="00A75B43" w:rsidRDefault="00B22527">
      <w:pPr>
        <w:pStyle w:val="TOC5"/>
        <w:tabs>
          <w:tab w:val="right" w:leader="dot" w:pos="5030"/>
        </w:tabs>
        <w:rPr>
          <w:rFonts w:eastAsiaTheme="minorEastAsia"/>
          <w:noProof/>
          <w:sz w:val="22"/>
          <w:lang w:val="en-US" w:eastAsia="en-US" w:bidi="ar-SA"/>
        </w:rPr>
      </w:pPr>
      <w:hyperlink w:anchor="_Toc51918755" w:history="1">
        <w:r w:rsidR="00A75B43" w:rsidRPr="00946269">
          <w:rPr>
            <w:rStyle w:val="Hyperlink"/>
            <w:noProof/>
          </w:rPr>
          <w:t>Outros</w:t>
        </w:r>
        <w:r w:rsidR="00A75B43">
          <w:rPr>
            <w:noProof/>
            <w:webHidden/>
          </w:rPr>
          <w:tab/>
        </w:r>
        <w:r w:rsidR="00A75B43">
          <w:rPr>
            <w:noProof/>
            <w:webHidden/>
          </w:rPr>
          <w:fldChar w:fldCharType="begin"/>
        </w:r>
        <w:r w:rsidR="00A75B43">
          <w:rPr>
            <w:noProof/>
            <w:webHidden/>
          </w:rPr>
          <w:instrText xml:space="preserve"> PAGEREF _Toc51918755 \h </w:instrText>
        </w:r>
        <w:r w:rsidR="00A75B43">
          <w:rPr>
            <w:noProof/>
            <w:webHidden/>
          </w:rPr>
        </w:r>
        <w:r w:rsidR="00A75B43">
          <w:rPr>
            <w:noProof/>
            <w:webHidden/>
          </w:rPr>
          <w:fldChar w:fldCharType="separate"/>
        </w:r>
        <w:r w:rsidR="00A75B43">
          <w:rPr>
            <w:noProof/>
            <w:webHidden/>
          </w:rPr>
          <w:t>8</w:t>
        </w:r>
        <w:r w:rsidR="00A75B43">
          <w:rPr>
            <w:noProof/>
            <w:webHidden/>
          </w:rPr>
          <w:fldChar w:fldCharType="end"/>
        </w:r>
      </w:hyperlink>
    </w:p>
    <w:p w14:paraId="1E52DB32" w14:textId="0993631A" w:rsidR="00A75B43" w:rsidRDefault="00B22527">
      <w:pPr>
        <w:pStyle w:val="TOC1"/>
        <w:tabs>
          <w:tab w:val="right" w:leader="dot" w:pos="5030"/>
        </w:tabs>
        <w:rPr>
          <w:rFonts w:eastAsiaTheme="minorEastAsia"/>
          <w:b w:val="0"/>
          <w:caps w:val="0"/>
          <w:noProof/>
          <w:sz w:val="22"/>
          <w:lang w:val="en-US" w:eastAsia="en-US" w:bidi="ar-SA"/>
        </w:rPr>
      </w:pPr>
      <w:hyperlink w:anchor="_Toc51918756" w:history="1">
        <w:r w:rsidR="00A75B43" w:rsidRPr="00946269">
          <w:rPr>
            <w:rStyle w:val="Hyperlink"/>
            <w:noProof/>
          </w:rPr>
          <w:t>Termos Específicos do Serviço Online</w:t>
        </w:r>
        <w:r w:rsidR="00A75B43">
          <w:rPr>
            <w:noProof/>
            <w:webHidden/>
          </w:rPr>
          <w:tab/>
        </w:r>
        <w:r w:rsidR="00A75B43">
          <w:rPr>
            <w:noProof/>
            <w:webHidden/>
          </w:rPr>
          <w:fldChar w:fldCharType="begin"/>
        </w:r>
        <w:r w:rsidR="00A75B43">
          <w:rPr>
            <w:noProof/>
            <w:webHidden/>
          </w:rPr>
          <w:instrText xml:space="preserve"> PAGEREF _Toc51918756 \h </w:instrText>
        </w:r>
        <w:r w:rsidR="00A75B43">
          <w:rPr>
            <w:noProof/>
            <w:webHidden/>
          </w:rPr>
        </w:r>
        <w:r w:rsidR="00A75B43">
          <w:rPr>
            <w:noProof/>
            <w:webHidden/>
          </w:rPr>
          <w:fldChar w:fldCharType="separate"/>
        </w:r>
        <w:r w:rsidR="00A75B43">
          <w:rPr>
            <w:noProof/>
            <w:webHidden/>
          </w:rPr>
          <w:t>10</w:t>
        </w:r>
        <w:r w:rsidR="00A75B43">
          <w:rPr>
            <w:noProof/>
            <w:webHidden/>
          </w:rPr>
          <w:fldChar w:fldCharType="end"/>
        </w:r>
      </w:hyperlink>
    </w:p>
    <w:p w14:paraId="6BAFD05F" w14:textId="11657EB7" w:rsidR="00A75B43" w:rsidRDefault="00B22527">
      <w:pPr>
        <w:pStyle w:val="TOC2"/>
        <w:tabs>
          <w:tab w:val="right" w:leader="dot" w:pos="5030"/>
        </w:tabs>
        <w:rPr>
          <w:rFonts w:eastAsiaTheme="minorEastAsia"/>
          <w:b w:val="0"/>
          <w:smallCaps w:val="0"/>
          <w:noProof/>
          <w:sz w:val="22"/>
          <w:lang w:val="en-US" w:eastAsia="en-US" w:bidi="ar-SA"/>
        </w:rPr>
      </w:pPr>
      <w:hyperlink w:anchor="_Toc51918757" w:history="1">
        <w:r w:rsidR="00A75B43" w:rsidRPr="00946269">
          <w:rPr>
            <w:rStyle w:val="Hyperlink"/>
            <w:noProof/>
            <w:lang w:val="pt-BR"/>
          </w:rPr>
          <w:t>Serviços do Microsoft Azure</w:t>
        </w:r>
        <w:r w:rsidR="00A75B43">
          <w:rPr>
            <w:noProof/>
            <w:webHidden/>
          </w:rPr>
          <w:tab/>
        </w:r>
        <w:r w:rsidR="00A75B43">
          <w:rPr>
            <w:noProof/>
            <w:webHidden/>
          </w:rPr>
          <w:fldChar w:fldCharType="begin"/>
        </w:r>
        <w:r w:rsidR="00A75B43">
          <w:rPr>
            <w:noProof/>
            <w:webHidden/>
          </w:rPr>
          <w:instrText xml:space="preserve"> PAGEREF _Toc51918757 \h </w:instrText>
        </w:r>
        <w:r w:rsidR="00A75B43">
          <w:rPr>
            <w:noProof/>
            <w:webHidden/>
          </w:rPr>
        </w:r>
        <w:r w:rsidR="00A75B43">
          <w:rPr>
            <w:noProof/>
            <w:webHidden/>
          </w:rPr>
          <w:fldChar w:fldCharType="separate"/>
        </w:r>
        <w:r w:rsidR="00A75B43">
          <w:rPr>
            <w:noProof/>
            <w:webHidden/>
          </w:rPr>
          <w:t>10</w:t>
        </w:r>
        <w:r w:rsidR="00A75B43">
          <w:rPr>
            <w:noProof/>
            <w:webHidden/>
          </w:rPr>
          <w:fldChar w:fldCharType="end"/>
        </w:r>
      </w:hyperlink>
    </w:p>
    <w:p w14:paraId="52D9CA17" w14:textId="4E0B30BF" w:rsidR="00A75B43" w:rsidRDefault="00B22527">
      <w:pPr>
        <w:pStyle w:val="TOC4"/>
        <w:rPr>
          <w:rFonts w:eastAsiaTheme="minorEastAsia"/>
          <w:smallCaps w:val="0"/>
          <w:noProof/>
          <w:sz w:val="22"/>
          <w:lang w:val="en-US" w:eastAsia="en-US" w:bidi="ar-SA"/>
        </w:rPr>
      </w:pPr>
      <w:hyperlink w:anchor="_Toc51918758" w:history="1">
        <w:r w:rsidR="00A75B43" w:rsidRPr="00946269">
          <w:rPr>
            <w:rStyle w:val="Hyperlink"/>
            <w:noProof/>
            <w:lang w:val="pt-BR"/>
          </w:rPr>
          <w:t>Azure DevTest Labs</w:t>
        </w:r>
        <w:r w:rsidR="00A75B43">
          <w:rPr>
            <w:noProof/>
            <w:webHidden/>
          </w:rPr>
          <w:tab/>
        </w:r>
        <w:r w:rsidR="00A75B43">
          <w:rPr>
            <w:noProof/>
            <w:webHidden/>
          </w:rPr>
          <w:fldChar w:fldCharType="begin"/>
        </w:r>
        <w:r w:rsidR="00A75B43">
          <w:rPr>
            <w:noProof/>
            <w:webHidden/>
          </w:rPr>
          <w:instrText xml:space="preserve"> PAGEREF _Toc51918758 \h </w:instrText>
        </w:r>
        <w:r w:rsidR="00A75B43">
          <w:rPr>
            <w:noProof/>
            <w:webHidden/>
          </w:rPr>
        </w:r>
        <w:r w:rsidR="00A75B43">
          <w:rPr>
            <w:noProof/>
            <w:webHidden/>
          </w:rPr>
          <w:fldChar w:fldCharType="separate"/>
        </w:r>
        <w:r w:rsidR="00A75B43">
          <w:rPr>
            <w:noProof/>
            <w:webHidden/>
          </w:rPr>
          <w:t>11</w:t>
        </w:r>
        <w:r w:rsidR="00A75B43">
          <w:rPr>
            <w:noProof/>
            <w:webHidden/>
          </w:rPr>
          <w:fldChar w:fldCharType="end"/>
        </w:r>
      </w:hyperlink>
    </w:p>
    <w:p w14:paraId="082ABEAF" w14:textId="723C1197" w:rsidR="00A75B43" w:rsidRDefault="00B22527">
      <w:pPr>
        <w:pStyle w:val="TOC4"/>
        <w:rPr>
          <w:rFonts w:eastAsiaTheme="minorEastAsia"/>
          <w:smallCaps w:val="0"/>
          <w:noProof/>
          <w:sz w:val="22"/>
          <w:lang w:val="en-US" w:eastAsia="en-US" w:bidi="ar-SA"/>
        </w:rPr>
      </w:pPr>
      <w:hyperlink w:anchor="_Toc51918759" w:history="1">
        <w:r w:rsidR="00A75B43" w:rsidRPr="00946269">
          <w:rPr>
            <w:rStyle w:val="Hyperlink"/>
            <w:noProof/>
            <w:lang w:val="pt-BR"/>
          </w:rPr>
          <w:t>Azure Lab Services</w:t>
        </w:r>
        <w:r w:rsidR="00A75B43">
          <w:rPr>
            <w:noProof/>
            <w:webHidden/>
          </w:rPr>
          <w:tab/>
        </w:r>
        <w:r w:rsidR="00A75B43">
          <w:rPr>
            <w:noProof/>
            <w:webHidden/>
          </w:rPr>
          <w:fldChar w:fldCharType="begin"/>
        </w:r>
        <w:r w:rsidR="00A75B43">
          <w:rPr>
            <w:noProof/>
            <w:webHidden/>
          </w:rPr>
          <w:instrText xml:space="preserve"> PAGEREF _Toc51918759 \h </w:instrText>
        </w:r>
        <w:r w:rsidR="00A75B43">
          <w:rPr>
            <w:noProof/>
            <w:webHidden/>
          </w:rPr>
        </w:r>
        <w:r w:rsidR="00A75B43">
          <w:rPr>
            <w:noProof/>
            <w:webHidden/>
          </w:rPr>
          <w:fldChar w:fldCharType="separate"/>
        </w:r>
        <w:r w:rsidR="00A75B43">
          <w:rPr>
            <w:noProof/>
            <w:webHidden/>
          </w:rPr>
          <w:t>11</w:t>
        </w:r>
        <w:r w:rsidR="00A75B43">
          <w:rPr>
            <w:noProof/>
            <w:webHidden/>
          </w:rPr>
          <w:fldChar w:fldCharType="end"/>
        </w:r>
      </w:hyperlink>
    </w:p>
    <w:p w14:paraId="6AE1E962" w14:textId="44FDC0C1" w:rsidR="00A75B43" w:rsidRDefault="00B22527">
      <w:pPr>
        <w:pStyle w:val="TOC4"/>
        <w:rPr>
          <w:rFonts w:eastAsiaTheme="minorEastAsia"/>
          <w:smallCaps w:val="0"/>
          <w:noProof/>
          <w:sz w:val="22"/>
          <w:lang w:val="en-US" w:eastAsia="en-US" w:bidi="ar-SA"/>
        </w:rPr>
      </w:pPr>
      <w:hyperlink w:anchor="_Toc51918760" w:history="1">
        <w:r w:rsidR="00A75B43" w:rsidRPr="00946269">
          <w:rPr>
            <w:rStyle w:val="Hyperlink"/>
            <w:noProof/>
          </w:rPr>
          <w:t>Serviço Azure Machine Learning</w:t>
        </w:r>
        <w:r w:rsidR="00A75B43">
          <w:rPr>
            <w:noProof/>
            <w:webHidden/>
          </w:rPr>
          <w:tab/>
        </w:r>
        <w:r w:rsidR="00A75B43">
          <w:rPr>
            <w:noProof/>
            <w:webHidden/>
          </w:rPr>
          <w:fldChar w:fldCharType="begin"/>
        </w:r>
        <w:r w:rsidR="00A75B43">
          <w:rPr>
            <w:noProof/>
            <w:webHidden/>
          </w:rPr>
          <w:instrText xml:space="preserve"> PAGEREF _Toc51918760 \h </w:instrText>
        </w:r>
        <w:r w:rsidR="00A75B43">
          <w:rPr>
            <w:noProof/>
            <w:webHidden/>
          </w:rPr>
        </w:r>
        <w:r w:rsidR="00A75B43">
          <w:rPr>
            <w:noProof/>
            <w:webHidden/>
          </w:rPr>
          <w:fldChar w:fldCharType="separate"/>
        </w:r>
        <w:r w:rsidR="00A75B43">
          <w:rPr>
            <w:noProof/>
            <w:webHidden/>
          </w:rPr>
          <w:t>12</w:t>
        </w:r>
        <w:r w:rsidR="00A75B43">
          <w:rPr>
            <w:noProof/>
            <w:webHidden/>
          </w:rPr>
          <w:fldChar w:fldCharType="end"/>
        </w:r>
      </w:hyperlink>
    </w:p>
    <w:p w14:paraId="77C33C13" w14:textId="0B251C3B" w:rsidR="00A75B43" w:rsidRDefault="00B22527">
      <w:pPr>
        <w:pStyle w:val="TOC4"/>
        <w:rPr>
          <w:rFonts w:eastAsiaTheme="minorEastAsia"/>
          <w:smallCaps w:val="0"/>
          <w:noProof/>
          <w:sz w:val="22"/>
          <w:lang w:val="en-US" w:eastAsia="en-US" w:bidi="ar-SA"/>
        </w:rPr>
      </w:pPr>
      <w:hyperlink w:anchor="_Toc51918761" w:history="1">
        <w:r w:rsidR="00A75B43" w:rsidRPr="00946269">
          <w:rPr>
            <w:rStyle w:val="Hyperlink"/>
            <w:noProof/>
            <w:lang w:val="pt-BR"/>
          </w:rPr>
          <w:t>Azure Maps</w:t>
        </w:r>
        <w:r w:rsidR="00A75B43">
          <w:rPr>
            <w:noProof/>
            <w:webHidden/>
          </w:rPr>
          <w:tab/>
        </w:r>
        <w:r w:rsidR="00A75B43">
          <w:rPr>
            <w:noProof/>
            <w:webHidden/>
          </w:rPr>
          <w:fldChar w:fldCharType="begin"/>
        </w:r>
        <w:r w:rsidR="00A75B43">
          <w:rPr>
            <w:noProof/>
            <w:webHidden/>
          </w:rPr>
          <w:instrText xml:space="preserve"> PAGEREF _Toc51918761 \h </w:instrText>
        </w:r>
        <w:r w:rsidR="00A75B43">
          <w:rPr>
            <w:noProof/>
            <w:webHidden/>
          </w:rPr>
        </w:r>
        <w:r w:rsidR="00A75B43">
          <w:rPr>
            <w:noProof/>
            <w:webHidden/>
          </w:rPr>
          <w:fldChar w:fldCharType="separate"/>
        </w:r>
        <w:r w:rsidR="00A75B43">
          <w:rPr>
            <w:noProof/>
            <w:webHidden/>
          </w:rPr>
          <w:t>12</w:t>
        </w:r>
        <w:r w:rsidR="00A75B43">
          <w:rPr>
            <w:noProof/>
            <w:webHidden/>
          </w:rPr>
          <w:fldChar w:fldCharType="end"/>
        </w:r>
      </w:hyperlink>
    </w:p>
    <w:p w14:paraId="17E49F43" w14:textId="6CC034CE" w:rsidR="00A75B43" w:rsidRDefault="00B22527">
      <w:pPr>
        <w:pStyle w:val="TOC4"/>
        <w:rPr>
          <w:rFonts w:eastAsiaTheme="minorEastAsia"/>
          <w:smallCaps w:val="0"/>
          <w:noProof/>
          <w:sz w:val="22"/>
          <w:lang w:val="en-US" w:eastAsia="en-US" w:bidi="ar-SA"/>
        </w:rPr>
      </w:pPr>
      <w:hyperlink w:anchor="_Toc51918762" w:history="1">
        <w:r w:rsidR="00A75B43" w:rsidRPr="00946269">
          <w:rPr>
            <w:rStyle w:val="Hyperlink"/>
            <w:noProof/>
          </w:rPr>
          <w:t>SQL do Azure no Edge</w:t>
        </w:r>
        <w:r w:rsidR="00A75B43">
          <w:rPr>
            <w:noProof/>
            <w:webHidden/>
          </w:rPr>
          <w:tab/>
        </w:r>
        <w:r w:rsidR="00A75B43">
          <w:rPr>
            <w:noProof/>
            <w:webHidden/>
          </w:rPr>
          <w:fldChar w:fldCharType="begin"/>
        </w:r>
        <w:r w:rsidR="00A75B43">
          <w:rPr>
            <w:noProof/>
            <w:webHidden/>
          </w:rPr>
          <w:instrText xml:space="preserve"> PAGEREF _Toc51918762 \h </w:instrText>
        </w:r>
        <w:r w:rsidR="00A75B43">
          <w:rPr>
            <w:noProof/>
            <w:webHidden/>
          </w:rPr>
        </w:r>
        <w:r w:rsidR="00A75B43">
          <w:rPr>
            <w:noProof/>
            <w:webHidden/>
          </w:rPr>
          <w:fldChar w:fldCharType="separate"/>
        </w:r>
        <w:r w:rsidR="00A75B43">
          <w:rPr>
            <w:noProof/>
            <w:webHidden/>
          </w:rPr>
          <w:t>13</w:t>
        </w:r>
        <w:r w:rsidR="00A75B43">
          <w:rPr>
            <w:noProof/>
            <w:webHidden/>
          </w:rPr>
          <w:fldChar w:fldCharType="end"/>
        </w:r>
      </w:hyperlink>
    </w:p>
    <w:p w14:paraId="38BE98A5" w14:textId="4CAA5220" w:rsidR="00A75B43" w:rsidRDefault="00B22527">
      <w:pPr>
        <w:pStyle w:val="TOC4"/>
        <w:rPr>
          <w:rFonts w:eastAsiaTheme="minorEastAsia"/>
          <w:smallCaps w:val="0"/>
          <w:noProof/>
          <w:sz w:val="22"/>
          <w:lang w:val="en-US" w:eastAsia="en-US" w:bidi="ar-SA"/>
        </w:rPr>
      </w:pPr>
      <w:hyperlink w:anchor="_Toc51918763" w:history="1">
        <w:r w:rsidR="00A75B43" w:rsidRPr="00946269">
          <w:rPr>
            <w:rStyle w:val="Hyperlink"/>
            <w:noProof/>
          </w:rPr>
          <w:t>Azure Stack Hub</w:t>
        </w:r>
        <w:r w:rsidR="00A75B43">
          <w:rPr>
            <w:noProof/>
            <w:webHidden/>
          </w:rPr>
          <w:tab/>
        </w:r>
        <w:r w:rsidR="00A75B43">
          <w:rPr>
            <w:noProof/>
            <w:webHidden/>
          </w:rPr>
          <w:fldChar w:fldCharType="begin"/>
        </w:r>
        <w:r w:rsidR="00A75B43">
          <w:rPr>
            <w:noProof/>
            <w:webHidden/>
          </w:rPr>
          <w:instrText xml:space="preserve"> PAGEREF _Toc51918763 \h </w:instrText>
        </w:r>
        <w:r w:rsidR="00A75B43">
          <w:rPr>
            <w:noProof/>
            <w:webHidden/>
          </w:rPr>
        </w:r>
        <w:r w:rsidR="00A75B43">
          <w:rPr>
            <w:noProof/>
            <w:webHidden/>
          </w:rPr>
          <w:fldChar w:fldCharType="separate"/>
        </w:r>
        <w:r w:rsidR="00A75B43">
          <w:rPr>
            <w:noProof/>
            <w:webHidden/>
          </w:rPr>
          <w:t>13</w:t>
        </w:r>
        <w:r w:rsidR="00A75B43">
          <w:rPr>
            <w:noProof/>
            <w:webHidden/>
          </w:rPr>
          <w:fldChar w:fldCharType="end"/>
        </w:r>
      </w:hyperlink>
    </w:p>
    <w:p w14:paraId="02F2BA7A" w14:textId="1D75D75A" w:rsidR="00A75B43" w:rsidRDefault="00B22527">
      <w:pPr>
        <w:pStyle w:val="TOC4"/>
        <w:rPr>
          <w:rFonts w:eastAsiaTheme="minorEastAsia"/>
          <w:smallCaps w:val="0"/>
          <w:noProof/>
          <w:sz w:val="22"/>
          <w:lang w:val="en-US" w:eastAsia="en-US" w:bidi="ar-SA"/>
        </w:rPr>
      </w:pPr>
      <w:hyperlink w:anchor="_Toc51918764" w:history="1">
        <w:r w:rsidR="00A75B43" w:rsidRPr="00946269">
          <w:rPr>
            <w:rStyle w:val="Hyperlink"/>
            <w:noProof/>
            <w:lang w:val="pt-BR"/>
          </w:rPr>
          <w:t>Serviços de Pesquisa do Bing</w:t>
        </w:r>
        <w:r w:rsidR="00A75B43">
          <w:rPr>
            <w:noProof/>
            <w:webHidden/>
          </w:rPr>
          <w:tab/>
        </w:r>
        <w:r w:rsidR="00A75B43">
          <w:rPr>
            <w:noProof/>
            <w:webHidden/>
          </w:rPr>
          <w:fldChar w:fldCharType="begin"/>
        </w:r>
        <w:r w:rsidR="00A75B43">
          <w:rPr>
            <w:noProof/>
            <w:webHidden/>
          </w:rPr>
          <w:instrText xml:space="preserve"> PAGEREF _Toc51918764 \h </w:instrText>
        </w:r>
        <w:r w:rsidR="00A75B43">
          <w:rPr>
            <w:noProof/>
            <w:webHidden/>
          </w:rPr>
        </w:r>
        <w:r w:rsidR="00A75B43">
          <w:rPr>
            <w:noProof/>
            <w:webHidden/>
          </w:rPr>
          <w:fldChar w:fldCharType="separate"/>
        </w:r>
        <w:r w:rsidR="00A75B43">
          <w:rPr>
            <w:noProof/>
            <w:webHidden/>
          </w:rPr>
          <w:t>14</w:t>
        </w:r>
        <w:r w:rsidR="00A75B43">
          <w:rPr>
            <w:noProof/>
            <w:webHidden/>
          </w:rPr>
          <w:fldChar w:fldCharType="end"/>
        </w:r>
      </w:hyperlink>
    </w:p>
    <w:p w14:paraId="34E88734" w14:textId="75A752A6" w:rsidR="00A75B43" w:rsidRDefault="00B22527">
      <w:pPr>
        <w:pStyle w:val="TOC4"/>
        <w:rPr>
          <w:rFonts w:eastAsiaTheme="minorEastAsia"/>
          <w:smallCaps w:val="0"/>
          <w:noProof/>
          <w:sz w:val="22"/>
          <w:lang w:val="en-US" w:eastAsia="en-US" w:bidi="ar-SA"/>
        </w:rPr>
      </w:pPr>
      <w:hyperlink w:anchor="_Toc51918765" w:history="1">
        <w:r w:rsidR="00A75B43" w:rsidRPr="00946269">
          <w:rPr>
            <w:rStyle w:val="Hyperlink"/>
            <w:noProof/>
            <w:lang w:val="pt-BR"/>
          </w:rPr>
          <w:t>Serviços Cognitivos</w:t>
        </w:r>
        <w:r w:rsidR="00A75B43">
          <w:rPr>
            <w:noProof/>
            <w:webHidden/>
          </w:rPr>
          <w:tab/>
        </w:r>
        <w:r w:rsidR="00A75B43">
          <w:rPr>
            <w:noProof/>
            <w:webHidden/>
          </w:rPr>
          <w:fldChar w:fldCharType="begin"/>
        </w:r>
        <w:r w:rsidR="00A75B43">
          <w:rPr>
            <w:noProof/>
            <w:webHidden/>
          </w:rPr>
          <w:instrText xml:space="preserve"> PAGEREF _Toc51918765 \h </w:instrText>
        </w:r>
        <w:r w:rsidR="00A75B43">
          <w:rPr>
            <w:noProof/>
            <w:webHidden/>
          </w:rPr>
        </w:r>
        <w:r w:rsidR="00A75B43">
          <w:rPr>
            <w:noProof/>
            <w:webHidden/>
          </w:rPr>
          <w:fldChar w:fldCharType="separate"/>
        </w:r>
        <w:r w:rsidR="00A75B43">
          <w:rPr>
            <w:noProof/>
            <w:webHidden/>
          </w:rPr>
          <w:t>14</w:t>
        </w:r>
        <w:r w:rsidR="00A75B43">
          <w:rPr>
            <w:noProof/>
            <w:webHidden/>
          </w:rPr>
          <w:fldChar w:fldCharType="end"/>
        </w:r>
      </w:hyperlink>
    </w:p>
    <w:p w14:paraId="5797A82A" w14:textId="0606C581" w:rsidR="00A75B43" w:rsidRDefault="00B22527">
      <w:pPr>
        <w:pStyle w:val="TOC4"/>
        <w:rPr>
          <w:rFonts w:eastAsiaTheme="minorEastAsia"/>
          <w:smallCaps w:val="0"/>
          <w:noProof/>
          <w:sz w:val="22"/>
          <w:lang w:val="en-US" w:eastAsia="en-US" w:bidi="ar-SA"/>
        </w:rPr>
      </w:pPr>
      <w:hyperlink w:anchor="_Toc51918766" w:history="1">
        <w:r w:rsidR="00A75B43" w:rsidRPr="00946269">
          <w:rPr>
            <w:rStyle w:val="Hyperlink"/>
            <w:noProof/>
            <w:lang w:val="pt-BR"/>
          </w:rPr>
          <w:t>Microsoft Genomics</w:t>
        </w:r>
        <w:r w:rsidR="00A75B43">
          <w:rPr>
            <w:noProof/>
            <w:webHidden/>
          </w:rPr>
          <w:tab/>
        </w:r>
        <w:r w:rsidR="00A75B43">
          <w:rPr>
            <w:noProof/>
            <w:webHidden/>
          </w:rPr>
          <w:fldChar w:fldCharType="begin"/>
        </w:r>
        <w:r w:rsidR="00A75B43">
          <w:rPr>
            <w:noProof/>
            <w:webHidden/>
          </w:rPr>
          <w:instrText xml:space="preserve"> PAGEREF _Toc51918766 \h </w:instrText>
        </w:r>
        <w:r w:rsidR="00A75B43">
          <w:rPr>
            <w:noProof/>
            <w:webHidden/>
          </w:rPr>
        </w:r>
        <w:r w:rsidR="00A75B43">
          <w:rPr>
            <w:noProof/>
            <w:webHidden/>
          </w:rPr>
          <w:fldChar w:fldCharType="separate"/>
        </w:r>
        <w:r w:rsidR="00A75B43">
          <w:rPr>
            <w:noProof/>
            <w:webHidden/>
          </w:rPr>
          <w:t>15</w:t>
        </w:r>
        <w:r w:rsidR="00A75B43">
          <w:rPr>
            <w:noProof/>
            <w:webHidden/>
          </w:rPr>
          <w:fldChar w:fldCharType="end"/>
        </w:r>
      </w:hyperlink>
    </w:p>
    <w:p w14:paraId="701B2EAB" w14:textId="1DCE63E9" w:rsidR="00A75B43" w:rsidRDefault="00B22527">
      <w:pPr>
        <w:pStyle w:val="TOC4"/>
        <w:rPr>
          <w:rFonts w:eastAsiaTheme="minorEastAsia"/>
          <w:smallCaps w:val="0"/>
          <w:noProof/>
          <w:sz w:val="22"/>
          <w:lang w:val="en-US" w:eastAsia="en-US" w:bidi="ar-SA"/>
        </w:rPr>
      </w:pPr>
      <w:hyperlink w:anchor="_Toc51918767" w:history="1">
        <w:r w:rsidR="00A75B43" w:rsidRPr="00946269">
          <w:rPr>
            <w:rStyle w:val="Hyperlink"/>
            <w:noProof/>
            <w:lang w:val="pt-BR"/>
          </w:rPr>
          <w:t>Visual Studio App Center</w:t>
        </w:r>
        <w:r w:rsidR="00A75B43">
          <w:rPr>
            <w:noProof/>
            <w:webHidden/>
          </w:rPr>
          <w:tab/>
        </w:r>
        <w:r w:rsidR="00A75B43">
          <w:rPr>
            <w:noProof/>
            <w:webHidden/>
          </w:rPr>
          <w:fldChar w:fldCharType="begin"/>
        </w:r>
        <w:r w:rsidR="00A75B43">
          <w:rPr>
            <w:noProof/>
            <w:webHidden/>
          </w:rPr>
          <w:instrText xml:space="preserve"> PAGEREF _Toc51918767 \h </w:instrText>
        </w:r>
        <w:r w:rsidR="00A75B43">
          <w:rPr>
            <w:noProof/>
            <w:webHidden/>
          </w:rPr>
        </w:r>
        <w:r w:rsidR="00A75B43">
          <w:rPr>
            <w:noProof/>
            <w:webHidden/>
          </w:rPr>
          <w:fldChar w:fldCharType="separate"/>
        </w:r>
        <w:r w:rsidR="00A75B43">
          <w:rPr>
            <w:noProof/>
            <w:webHidden/>
          </w:rPr>
          <w:t>15</w:t>
        </w:r>
        <w:r w:rsidR="00A75B43">
          <w:rPr>
            <w:noProof/>
            <w:webHidden/>
          </w:rPr>
          <w:fldChar w:fldCharType="end"/>
        </w:r>
      </w:hyperlink>
    </w:p>
    <w:p w14:paraId="5DDA4709" w14:textId="38BB0436" w:rsidR="00A75B43" w:rsidRDefault="00B22527">
      <w:pPr>
        <w:pStyle w:val="TOC2"/>
        <w:tabs>
          <w:tab w:val="right" w:leader="dot" w:pos="5030"/>
        </w:tabs>
        <w:rPr>
          <w:rFonts w:eastAsiaTheme="minorEastAsia"/>
          <w:b w:val="0"/>
          <w:smallCaps w:val="0"/>
          <w:noProof/>
          <w:sz w:val="22"/>
          <w:lang w:val="en-US" w:eastAsia="en-US" w:bidi="ar-SA"/>
        </w:rPr>
      </w:pPr>
      <w:hyperlink w:anchor="_Toc51918768" w:history="1">
        <w:r w:rsidR="00A75B43" w:rsidRPr="00946269">
          <w:rPr>
            <w:rStyle w:val="Hyperlink"/>
            <w:noProof/>
            <w:lang w:val="pt-BR"/>
          </w:rPr>
          <w:t>Planos do Microsoft Azure</w:t>
        </w:r>
        <w:r w:rsidR="00A75B43">
          <w:rPr>
            <w:noProof/>
            <w:webHidden/>
          </w:rPr>
          <w:tab/>
        </w:r>
        <w:r w:rsidR="00A75B43">
          <w:rPr>
            <w:noProof/>
            <w:webHidden/>
          </w:rPr>
          <w:fldChar w:fldCharType="begin"/>
        </w:r>
        <w:r w:rsidR="00A75B43">
          <w:rPr>
            <w:noProof/>
            <w:webHidden/>
          </w:rPr>
          <w:instrText xml:space="preserve"> PAGEREF _Toc51918768 \h </w:instrText>
        </w:r>
        <w:r w:rsidR="00A75B43">
          <w:rPr>
            <w:noProof/>
            <w:webHidden/>
          </w:rPr>
        </w:r>
        <w:r w:rsidR="00A75B43">
          <w:rPr>
            <w:noProof/>
            <w:webHidden/>
          </w:rPr>
          <w:fldChar w:fldCharType="separate"/>
        </w:r>
        <w:r w:rsidR="00A75B43">
          <w:rPr>
            <w:noProof/>
            <w:webHidden/>
          </w:rPr>
          <w:t>16</w:t>
        </w:r>
        <w:r w:rsidR="00A75B43">
          <w:rPr>
            <w:noProof/>
            <w:webHidden/>
          </w:rPr>
          <w:fldChar w:fldCharType="end"/>
        </w:r>
      </w:hyperlink>
    </w:p>
    <w:p w14:paraId="19E41A49" w14:textId="6255F91A" w:rsidR="00A75B43" w:rsidRDefault="00B22527">
      <w:pPr>
        <w:pStyle w:val="TOC4"/>
        <w:rPr>
          <w:rFonts w:eastAsiaTheme="minorEastAsia"/>
          <w:smallCaps w:val="0"/>
          <w:noProof/>
          <w:sz w:val="22"/>
          <w:lang w:val="en-US" w:eastAsia="en-US" w:bidi="ar-SA"/>
        </w:rPr>
      </w:pPr>
      <w:hyperlink w:anchor="_Toc51918769" w:history="1">
        <w:r w:rsidR="00A75B43" w:rsidRPr="00946269">
          <w:rPr>
            <w:rStyle w:val="Hyperlink"/>
            <w:noProof/>
            <w:lang w:val="pt-BR"/>
          </w:rPr>
          <w:t>Azure Active Directory Basic</w:t>
        </w:r>
        <w:r w:rsidR="00A75B43">
          <w:rPr>
            <w:noProof/>
            <w:webHidden/>
          </w:rPr>
          <w:tab/>
        </w:r>
        <w:r w:rsidR="00A75B43">
          <w:rPr>
            <w:noProof/>
            <w:webHidden/>
          </w:rPr>
          <w:fldChar w:fldCharType="begin"/>
        </w:r>
        <w:r w:rsidR="00A75B43">
          <w:rPr>
            <w:noProof/>
            <w:webHidden/>
          </w:rPr>
          <w:instrText xml:space="preserve"> PAGEREF _Toc51918769 \h </w:instrText>
        </w:r>
        <w:r w:rsidR="00A75B43">
          <w:rPr>
            <w:noProof/>
            <w:webHidden/>
          </w:rPr>
        </w:r>
        <w:r w:rsidR="00A75B43">
          <w:rPr>
            <w:noProof/>
            <w:webHidden/>
          </w:rPr>
          <w:fldChar w:fldCharType="separate"/>
        </w:r>
        <w:r w:rsidR="00A75B43">
          <w:rPr>
            <w:noProof/>
            <w:webHidden/>
          </w:rPr>
          <w:t>16</w:t>
        </w:r>
        <w:r w:rsidR="00A75B43">
          <w:rPr>
            <w:noProof/>
            <w:webHidden/>
          </w:rPr>
          <w:fldChar w:fldCharType="end"/>
        </w:r>
      </w:hyperlink>
    </w:p>
    <w:p w14:paraId="5ED11937" w14:textId="693E9621" w:rsidR="00A75B43" w:rsidRDefault="00B22527">
      <w:pPr>
        <w:pStyle w:val="TOC4"/>
        <w:rPr>
          <w:rFonts w:eastAsiaTheme="minorEastAsia"/>
          <w:smallCaps w:val="0"/>
          <w:noProof/>
          <w:sz w:val="22"/>
          <w:lang w:val="en-US" w:eastAsia="en-US" w:bidi="ar-SA"/>
        </w:rPr>
      </w:pPr>
      <w:hyperlink w:anchor="_Toc51918770" w:history="1">
        <w:r w:rsidR="00A75B43" w:rsidRPr="00946269">
          <w:rPr>
            <w:rStyle w:val="Hyperlink"/>
            <w:noProof/>
            <w:lang w:val="pt-BR"/>
          </w:rPr>
          <w:t>Azure Active Directory Premium</w:t>
        </w:r>
        <w:r w:rsidR="00A75B43">
          <w:rPr>
            <w:noProof/>
            <w:webHidden/>
          </w:rPr>
          <w:tab/>
        </w:r>
        <w:r w:rsidR="00A75B43">
          <w:rPr>
            <w:noProof/>
            <w:webHidden/>
          </w:rPr>
          <w:fldChar w:fldCharType="begin"/>
        </w:r>
        <w:r w:rsidR="00A75B43">
          <w:rPr>
            <w:noProof/>
            <w:webHidden/>
          </w:rPr>
          <w:instrText xml:space="preserve"> PAGEREF _Toc51918770 \h </w:instrText>
        </w:r>
        <w:r w:rsidR="00A75B43">
          <w:rPr>
            <w:noProof/>
            <w:webHidden/>
          </w:rPr>
        </w:r>
        <w:r w:rsidR="00A75B43">
          <w:rPr>
            <w:noProof/>
            <w:webHidden/>
          </w:rPr>
          <w:fldChar w:fldCharType="separate"/>
        </w:r>
        <w:r w:rsidR="00A75B43">
          <w:rPr>
            <w:noProof/>
            <w:webHidden/>
          </w:rPr>
          <w:t>16</w:t>
        </w:r>
        <w:r w:rsidR="00A75B43">
          <w:rPr>
            <w:noProof/>
            <w:webHidden/>
          </w:rPr>
          <w:fldChar w:fldCharType="end"/>
        </w:r>
      </w:hyperlink>
    </w:p>
    <w:p w14:paraId="16C143C0" w14:textId="195B05BE" w:rsidR="00A75B43" w:rsidRDefault="00B22527">
      <w:pPr>
        <w:pStyle w:val="TOC4"/>
        <w:rPr>
          <w:rFonts w:eastAsiaTheme="minorEastAsia"/>
          <w:smallCaps w:val="0"/>
          <w:noProof/>
          <w:sz w:val="22"/>
          <w:lang w:val="en-US" w:eastAsia="en-US" w:bidi="ar-SA"/>
        </w:rPr>
      </w:pPr>
      <w:hyperlink w:anchor="_Toc51918771" w:history="1">
        <w:r w:rsidR="00A75B43" w:rsidRPr="00946269">
          <w:rPr>
            <w:rStyle w:val="Hyperlink"/>
            <w:noProof/>
            <w:lang w:val="pt-BR"/>
          </w:rPr>
          <w:t>Azure Information Protection Premium</w:t>
        </w:r>
        <w:r w:rsidR="00A75B43">
          <w:rPr>
            <w:noProof/>
            <w:webHidden/>
          </w:rPr>
          <w:tab/>
        </w:r>
        <w:r w:rsidR="00A75B43">
          <w:rPr>
            <w:noProof/>
            <w:webHidden/>
          </w:rPr>
          <w:fldChar w:fldCharType="begin"/>
        </w:r>
        <w:r w:rsidR="00A75B43">
          <w:rPr>
            <w:noProof/>
            <w:webHidden/>
          </w:rPr>
          <w:instrText xml:space="preserve"> PAGEREF _Toc51918771 \h </w:instrText>
        </w:r>
        <w:r w:rsidR="00A75B43">
          <w:rPr>
            <w:noProof/>
            <w:webHidden/>
          </w:rPr>
        </w:r>
        <w:r w:rsidR="00A75B43">
          <w:rPr>
            <w:noProof/>
            <w:webHidden/>
          </w:rPr>
          <w:fldChar w:fldCharType="separate"/>
        </w:r>
        <w:r w:rsidR="00A75B43">
          <w:rPr>
            <w:noProof/>
            <w:webHidden/>
          </w:rPr>
          <w:t>16</w:t>
        </w:r>
        <w:r w:rsidR="00A75B43">
          <w:rPr>
            <w:noProof/>
            <w:webHidden/>
          </w:rPr>
          <w:fldChar w:fldCharType="end"/>
        </w:r>
      </w:hyperlink>
    </w:p>
    <w:p w14:paraId="0F50DE64" w14:textId="0FF5F65A" w:rsidR="00A75B43" w:rsidRDefault="00B22527">
      <w:pPr>
        <w:pStyle w:val="TOC2"/>
        <w:tabs>
          <w:tab w:val="right" w:leader="dot" w:pos="5030"/>
        </w:tabs>
        <w:rPr>
          <w:rFonts w:eastAsiaTheme="minorEastAsia"/>
          <w:b w:val="0"/>
          <w:smallCaps w:val="0"/>
          <w:noProof/>
          <w:sz w:val="22"/>
          <w:lang w:val="en-US" w:eastAsia="en-US" w:bidi="ar-SA"/>
        </w:rPr>
      </w:pPr>
      <w:hyperlink w:anchor="_Toc51918772" w:history="1">
        <w:r w:rsidR="00A75B43" w:rsidRPr="00946269">
          <w:rPr>
            <w:rStyle w:val="Hyperlink"/>
            <w:noProof/>
          </w:rPr>
          <w:t>Serviços do Microsoft Dynamics 365</w:t>
        </w:r>
        <w:r w:rsidR="00A75B43">
          <w:rPr>
            <w:noProof/>
            <w:webHidden/>
          </w:rPr>
          <w:tab/>
        </w:r>
        <w:r w:rsidR="00A75B43">
          <w:rPr>
            <w:noProof/>
            <w:webHidden/>
          </w:rPr>
          <w:fldChar w:fldCharType="begin"/>
        </w:r>
        <w:r w:rsidR="00A75B43">
          <w:rPr>
            <w:noProof/>
            <w:webHidden/>
          </w:rPr>
          <w:instrText xml:space="preserve"> PAGEREF _Toc51918772 \h </w:instrText>
        </w:r>
        <w:r w:rsidR="00A75B43">
          <w:rPr>
            <w:noProof/>
            <w:webHidden/>
          </w:rPr>
        </w:r>
        <w:r w:rsidR="00A75B43">
          <w:rPr>
            <w:noProof/>
            <w:webHidden/>
          </w:rPr>
          <w:fldChar w:fldCharType="separate"/>
        </w:r>
        <w:r w:rsidR="00A75B43">
          <w:rPr>
            <w:noProof/>
            <w:webHidden/>
          </w:rPr>
          <w:t>16</w:t>
        </w:r>
        <w:r w:rsidR="00A75B43">
          <w:rPr>
            <w:noProof/>
            <w:webHidden/>
          </w:rPr>
          <w:fldChar w:fldCharType="end"/>
        </w:r>
      </w:hyperlink>
    </w:p>
    <w:p w14:paraId="2C705A4D" w14:textId="74A114E5" w:rsidR="00A75B43" w:rsidRDefault="00B22527">
      <w:pPr>
        <w:pStyle w:val="TOC2"/>
        <w:tabs>
          <w:tab w:val="right" w:leader="dot" w:pos="5030"/>
        </w:tabs>
        <w:rPr>
          <w:rFonts w:eastAsiaTheme="minorEastAsia"/>
          <w:b w:val="0"/>
          <w:smallCaps w:val="0"/>
          <w:noProof/>
          <w:sz w:val="22"/>
          <w:lang w:val="en-US" w:eastAsia="en-US" w:bidi="ar-SA"/>
        </w:rPr>
      </w:pPr>
      <w:hyperlink w:anchor="_Toc51918773" w:history="1">
        <w:r w:rsidR="00A75B43" w:rsidRPr="00946269">
          <w:rPr>
            <w:rStyle w:val="Hyperlink"/>
            <w:noProof/>
            <w:lang w:val="pt-BR"/>
          </w:rPr>
          <w:t>Serviços do Office 365</w:t>
        </w:r>
        <w:r w:rsidR="00A75B43">
          <w:rPr>
            <w:noProof/>
            <w:webHidden/>
          </w:rPr>
          <w:tab/>
        </w:r>
        <w:r w:rsidR="00A75B43">
          <w:rPr>
            <w:noProof/>
            <w:webHidden/>
          </w:rPr>
          <w:fldChar w:fldCharType="begin"/>
        </w:r>
        <w:r w:rsidR="00A75B43">
          <w:rPr>
            <w:noProof/>
            <w:webHidden/>
          </w:rPr>
          <w:instrText xml:space="preserve"> PAGEREF _Toc51918773 \h </w:instrText>
        </w:r>
        <w:r w:rsidR="00A75B43">
          <w:rPr>
            <w:noProof/>
            <w:webHidden/>
          </w:rPr>
        </w:r>
        <w:r w:rsidR="00A75B43">
          <w:rPr>
            <w:noProof/>
            <w:webHidden/>
          </w:rPr>
          <w:fldChar w:fldCharType="separate"/>
        </w:r>
        <w:r w:rsidR="00A75B43">
          <w:rPr>
            <w:noProof/>
            <w:webHidden/>
          </w:rPr>
          <w:t>19</w:t>
        </w:r>
        <w:r w:rsidR="00A75B43">
          <w:rPr>
            <w:noProof/>
            <w:webHidden/>
          </w:rPr>
          <w:fldChar w:fldCharType="end"/>
        </w:r>
      </w:hyperlink>
    </w:p>
    <w:p w14:paraId="6D4509BF" w14:textId="7119DAE4" w:rsidR="00A75B43" w:rsidRDefault="00B22527">
      <w:pPr>
        <w:pStyle w:val="TOC4"/>
        <w:rPr>
          <w:rFonts w:eastAsiaTheme="minorEastAsia"/>
          <w:smallCaps w:val="0"/>
          <w:noProof/>
          <w:sz w:val="22"/>
          <w:lang w:val="en-US" w:eastAsia="en-US" w:bidi="ar-SA"/>
        </w:rPr>
      </w:pPr>
      <w:hyperlink w:anchor="_Toc51918774" w:history="1">
        <w:r w:rsidR="00A75B43" w:rsidRPr="00946269">
          <w:rPr>
            <w:rStyle w:val="Hyperlink"/>
            <w:noProof/>
            <w:lang w:val="pt-BR"/>
          </w:rPr>
          <w:t>Serviços de Áudio</w:t>
        </w:r>
        <w:r w:rsidR="00A75B43">
          <w:rPr>
            <w:noProof/>
            <w:webHidden/>
          </w:rPr>
          <w:tab/>
        </w:r>
        <w:r w:rsidR="00A75B43">
          <w:rPr>
            <w:noProof/>
            <w:webHidden/>
          </w:rPr>
          <w:fldChar w:fldCharType="begin"/>
        </w:r>
        <w:r w:rsidR="00A75B43">
          <w:rPr>
            <w:noProof/>
            <w:webHidden/>
          </w:rPr>
          <w:instrText xml:space="preserve"> PAGEREF _Toc51918774 \h </w:instrText>
        </w:r>
        <w:r w:rsidR="00A75B43">
          <w:rPr>
            <w:noProof/>
            <w:webHidden/>
          </w:rPr>
        </w:r>
        <w:r w:rsidR="00A75B43">
          <w:rPr>
            <w:noProof/>
            <w:webHidden/>
          </w:rPr>
          <w:fldChar w:fldCharType="separate"/>
        </w:r>
        <w:r w:rsidR="00A75B43">
          <w:rPr>
            <w:noProof/>
            <w:webHidden/>
          </w:rPr>
          <w:t>19</w:t>
        </w:r>
        <w:r w:rsidR="00A75B43">
          <w:rPr>
            <w:noProof/>
            <w:webHidden/>
          </w:rPr>
          <w:fldChar w:fldCharType="end"/>
        </w:r>
      </w:hyperlink>
    </w:p>
    <w:p w14:paraId="0C93D30F" w14:textId="708DFB49" w:rsidR="00A75B43" w:rsidRDefault="00B22527">
      <w:pPr>
        <w:pStyle w:val="TOC4"/>
        <w:rPr>
          <w:rFonts w:eastAsiaTheme="minorEastAsia"/>
          <w:smallCaps w:val="0"/>
          <w:noProof/>
          <w:sz w:val="22"/>
          <w:lang w:val="en-US" w:eastAsia="en-US" w:bidi="ar-SA"/>
        </w:rPr>
      </w:pPr>
      <w:hyperlink w:anchor="_Toc51918775" w:history="1">
        <w:r w:rsidR="00A75B43" w:rsidRPr="00946269">
          <w:rPr>
            <w:rStyle w:val="Hyperlink"/>
            <w:noProof/>
            <w:lang w:val="pt-BR"/>
          </w:rPr>
          <w:t>Exchange Online</w:t>
        </w:r>
        <w:r w:rsidR="00A75B43">
          <w:rPr>
            <w:noProof/>
            <w:webHidden/>
          </w:rPr>
          <w:tab/>
        </w:r>
        <w:r w:rsidR="00A75B43">
          <w:rPr>
            <w:noProof/>
            <w:webHidden/>
          </w:rPr>
          <w:fldChar w:fldCharType="begin"/>
        </w:r>
        <w:r w:rsidR="00A75B43">
          <w:rPr>
            <w:noProof/>
            <w:webHidden/>
          </w:rPr>
          <w:instrText xml:space="preserve"> PAGEREF _Toc51918775 \h </w:instrText>
        </w:r>
        <w:r w:rsidR="00A75B43">
          <w:rPr>
            <w:noProof/>
            <w:webHidden/>
          </w:rPr>
        </w:r>
        <w:r w:rsidR="00A75B43">
          <w:rPr>
            <w:noProof/>
            <w:webHidden/>
          </w:rPr>
          <w:fldChar w:fldCharType="separate"/>
        </w:r>
        <w:r w:rsidR="00A75B43">
          <w:rPr>
            <w:noProof/>
            <w:webHidden/>
          </w:rPr>
          <w:t>20</w:t>
        </w:r>
        <w:r w:rsidR="00A75B43">
          <w:rPr>
            <w:noProof/>
            <w:webHidden/>
          </w:rPr>
          <w:fldChar w:fldCharType="end"/>
        </w:r>
      </w:hyperlink>
    </w:p>
    <w:p w14:paraId="1E14A4DE" w14:textId="32DDA2BC" w:rsidR="00A75B43" w:rsidRDefault="00B22527">
      <w:pPr>
        <w:pStyle w:val="TOC4"/>
        <w:rPr>
          <w:rFonts w:eastAsiaTheme="minorEastAsia"/>
          <w:smallCaps w:val="0"/>
          <w:noProof/>
          <w:sz w:val="22"/>
          <w:lang w:val="en-US" w:eastAsia="en-US" w:bidi="ar-SA"/>
        </w:rPr>
      </w:pPr>
      <w:hyperlink w:anchor="_Toc51918776" w:history="1">
        <w:r w:rsidR="00A75B43" w:rsidRPr="00946269">
          <w:rPr>
            <w:rStyle w:val="Hyperlink"/>
            <w:noProof/>
          </w:rPr>
          <w:t>Microsoft Stream</w:t>
        </w:r>
        <w:r w:rsidR="00A75B43">
          <w:rPr>
            <w:noProof/>
            <w:webHidden/>
          </w:rPr>
          <w:tab/>
        </w:r>
        <w:r w:rsidR="00A75B43">
          <w:rPr>
            <w:noProof/>
            <w:webHidden/>
          </w:rPr>
          <w:fldChar w:fldCharType="begin"/>
        </w:r>
        <w:r w:rsidR="00A75B43">
          <w:rPr>
            <w:noProof/>
            <w:webHidden/>
          </w:rPr>
          <w:instrText xml:space="preserve"> PAGEREF _Toc51918776 \h </w:instrText>
        </w:r>
        <w:r w:rsidR="00A75B43">
          <w:rPr>
            <w:noProof/>
            <w:webHidden/>
          </w:rPr>
        </w:r>
        <w:r w:rsidR="00A75B43">
          <w:rPr>
            <w:noProof/>
            <w:webHidden/>
          </w:rPr>
          <w:fldChar w:fldCharType="separate"/>
        </w:r>
        <w:r w:rsidR="00A75B43">
          <w:rPr>
            <w:noProof/>
            <w:webHidden/>
          </w:rPr>
          <w:t>22</w:t>
        </w:r>
        <w:r w:rsidR="00A75B43">
          <w:rPr>
            <w:noProof/>
            <w:webHidden/>
          </w:rPr>
          <w:fldChar w:fldCharType="end"/>
        </w:r>
      </w:hyperlink>
    </w:p>
    <w:p w14:paraId="190597E4" w14:textId="12595C51" w:rsidR="00A75B43" w:rsidRDefault="00B22527">
      <w:pPr>
        <w:pStyle w:val="TOC4"/>
        <w:rPr>
          <w:rFonts w:eastAsiaTheme="minorEastAsia"/>
          <w:smallCaps w:val="0"/>
          <w:noProof/>
          <w:sz w:val="22"/>
          <w:lang w:val="en-US" w:eastAsia="en-US" w:bidi="ar-SA"/>
        </w:rPr>
      </w:pPr>
      <w:hyperlink w:anchor="_Toc51918777" w:history="1">
        <w:r w:rsidR="00A75B43" w:rsidRPr="00946269">
          <w:rPr>
            <w:rStyle w:val="Hyperlink"/>
            <w:noProof/>
          </w:rPr>
          <w:t>Microsoft Teams</w:t>
        </w:r>
        <w:r w:rsidR="00A75B43">
          <w:rPr>
            <w:noProof/>
            <w:webHidden/>
          </w:rPr>
          <w:tab/>
        </w:r>
        <w:r w:rsidR="00A75B43">
          <w:rPr>
            <w:noProof/>
            <w:webHidden/>
          </w:rPr>
          <w:fldChar w:fldCharType="begin"/>
        </w:r>
        <w:r w:rsidR="00A75B43">
          <w:rPr>
            <w:noProof/>
            <w:webHidden/>
          </w:rPr>
          <w:instrText xml:space="preserve"> PAGEREF _Toc51918777 \h </w:instrText>
        </w:r>
        <w:r w:rsidR="00A75B43">
          <w:rPr>
            <w:noProof/>
            <w:webHidden/>
          </w:rPr>
        </w:r>
        <w:r w:rsidR="00A75B43">
          <w:rPr>
            <w:noProof/>
            <w:webHidden/>
          </w:rPr>
          <w:fldChar w:fldCharType="separate"/>
        </w:r>
        <w:r w:rsidR="00A75B43">
          <w:rPr>
            <w:noProof/>
            <w:webHidden/>
          </w:rPr>
          <w:t>22</w:t>
        </w:r>
        <w:r w:rsidR="00A75B43">
          <w:rPr>
            <w:noProof/>
            <w:webHidden/>
          </w:rPr>
          <w:fldChar w:fldCharType="end"/>
        </w:r>
      </w:hyperlink>
    </w:p>
    <w:p w14:paraId="06A0C4FF" w14:textId="103464A5" w:rsidR="00A75B43" w:rsidRDefault="00B22527">
      <w:pPr>
        <w:pStyle w:val="TOC4"/>
        <w:rPr>
          <w:rFonts w:eastAsiaTheme="minorEastAsia"/>
          <w:smallCaps w:val="0"/>
          <w:noProof/>
          <w:sz w:val="22"/>
          <w:lang w:val="en-US" w:eastAsia="en-US" w:bidi="ar-SA"/>
        </w:rPr>
      </w:pPr>
      <w:hyperlink w:anchor="_Toc51918778" w:history="1">
        <w:r w:rsidR="00A75B43" w:rsidRPr="00946269">
          <w:rPr>
            <w:rStyle w:val="Hyperlink"/>
            <w:noProof/>
          </w:rPr>
          <w:t>Microsoft 365 Applications</w:t>
        </w:r>
        <w:r w:rsidR="00A75B43">
          <w:rPr>
            <w:noProof/>
            <w:webHidden/>
          </w:rPr>
          <w:tab/>
        </w:r>
        <w:r w:rsidR="00A75B43">
          <w:rPr>
            <w:noProof/>
            <w:webHidden/>
          </w:rPr>
          <w:fldChar w:fldCharType="begin"/>
        </w:r>
        <w:r w:rsidR="00A75B43">
          <w:rPr>
            <w:noProof/>
            <w:webHidden/>
          </w:rPr>
          <w:instrText xml:space="preserve"> PAGEREF _Toc51918778 \h </w:instrText>
        </w:r>
        <w:r w:rsidR="00A75B43">
          <w:rPr>
            <w:noProof/>
            <w:webHidden/>
          </w:rPr>
        </w:r>
        <w:r w:rsidR="00A75B43">
          <w:rPr>
            <w:noProof/>
            <w:webHidden/>
          </w:rPr>
          <w:fldChar w:fldCharType="separate"/>
        </w:r>
        <w:r w:rsidR="00A75B43">
          <w:rPr>
            <w:noProof/>
            <w:webHidden/>
          </w:rPr>
          <w:t>22</w:t>
        </w:r>
        <w:r w:rsidR="00A75B43">
          <w:rPr>
            <w:noProof/>
            <w:webHidden/>
          </w:rPr>
          <w:fldChar w:fldCharType="end"/>
        </w:r>
      </w:hyperlink>
    </w:p>
    <w:p w14:paraId="60B222D5" w14:textId="2D2F0D19" w:rsidR="00A75B43" w:rsidRDefault="00B22527">
      <w:pPr>
        <w:pStyle w:val="TOC4"/>
        <w:rPr>
          <w:rFonts w:eastAsiaTheme="minorEastAsia"/>
          <w:smallCaps w:val="0"/>
          <w:noProof/>
          <w:sz w:val="22"/>
          <w:lang w:val="en-US" w:eastAsia="en-US" w:bidi="ar-SA"/>
        </w:rPr>
      </w:pPr>
      <w:hyperlink w:anchor="_Toc51918779" w:history="1">
        <w:r w:rsidR="00A75B43" w:rsidRPr="00946269">
          <w:rPr>
            <w:rStyle w:val="Hyperlink"/>
            <w:noProof/>
            <w:lang w:val="pt-BR"/>
          </w:rPr>
          <w:t>Microsoft MyAnalytics</w:t>
        </w:r>
        <w:r w:rsidR="00A75B43">
          <w:rPr>
            <w:noProof/>
            <w:webHidden/>
          </w:rPr>
          <w:tab/>
        </w:r>
        <w:r w:rsidR="00A75B43">
          <w:rPr>
            <w:noProof/>
            <w:webHidden/>
          </w:rPr>
          <w:fldChar w:fldCharType="begin"/>
        </w:r>
        <w:r w:rsidR="00A75B43">
          <w:rPr>
            <w:noProof/>
            <w:webHidden/>
          </w:rPr>
          <w:instrText xml:space="preserve"> PAGEREF _Toc51918779 \h </w:instrText>
        </w:r>
        <w:r w:rsidR="00A75B43">
          <w:rPr>
            <w:noProof/>
            <w:webHidden/>
          </w:rPr>
        </w:r>
        <w:r w:rsidR="00A75B43">
          <w:rPr>
            <w:noProof/>
            <w:webHidden/>
          </w:rPr>
          <w:fldChar w:fldCharType="separate"/>
        </w:r>
        <w:r w:rsidR="00A75B43">
          <w:rPr>
            <w:noProof/>
            <w:webHidden/>
          </w:rPr>
          <w:t>24</w:t>
        </w:r>
        <w:r w:rsidR="00A75B43">
          <w:rPr>
            <w:noProof/>
            <w:webHidden/>
          </w:rPr>
          <w:fldChar w:fldCharType="end"/>
        </w:r>
      </w:hyperlink>
    </w:p>
    <w:p w14:paraId="2CEF2810" w14:textId="4F06282F" w:rsidR="00A75B43" w:rsidRDefault="00B22527">
      <w:pPr>
        <w:pStyle w:val="TOC4"/>
        <w:rPr>
          <w:rFonts w:eastAsiaTheme="minorEastAsia"/>
          <w:smallCaps w:val="0"/>
          <w:noProof/>
          <w:sz w:val="22"/>
          <w:lang w:val="en-US" w:eastAsia="en-US" w:bidi="ar-SA"/>
        </w:rPr>
      </w:pPr>
      <w:hyperlink w:anchor="_Toc51918780" w:history="1">
        <w:r w:rsidR="00A75B43" w:rsidRPr="00946269">
          <w:rPr>
            <w:rStyle w:val="Hyperlink"/>
            <w:noProof/>
          </w:rPr>
          <w:t>Office para a Web</w:t>
        </w:r>
        <w:r w:rsidR="00A75B43">
          <w:rPr>
            <w:noProof/>
            <w:webHidden/>
          </w:rPr>
          <w:tab/>
        </w:r>
        <w:r w:rsidR="00A75B43">
          <w:rPr>
            <w:noProof/>
            <w:webHidden/>
          </w:rPr>
          <w:fldChar w:fldCharType="begin"/>
        </w:r>
        <w:r w:rsidR="00A75B43">
          <w:rPr>
            <w:noProof/>
            <w:webHidden/>
          </w:rPr>
          <w:instrText xml:space="preserve"> PAGEREF _Toc51918780 \h </w:instrText>
        </w:r>
        <w:r w:rsidR="00A75B43">
          <w:rPr>
            <w:noProof/>
            <w:webHidden/>
          </w:rPr>
        </w:r>
        <w:r w:rsidR="00A75B43">
          <w:rPr>
            <w:noProof/>
            <w:webHidden/>
          </w:rPr>
          <w:fldChar w:fldCharType="separate"/>
        </w:r>
        <w:r w:rsidR="00A75B43">
          <w:rPr>
            <w:noProof/>
            <w:webHidden/>
          </w:rPr>
          <w:t>24</w:t>
        </w:r>
        <w:r w:rsidR="00A75B43">
          <w:rPr>
            <w:noProof/>
            <w:webHidden/>
          </w:rPr>
          <w:fldChar w:fldCharType="end"/>
        </w:r>
      </w:hyperlink>
    </w:p>
    <w:p w14:paraId="6DE0A9C1" w14:textId="72B98421" w:rsidR="00A75B43" w:rsidRDefault="00B22527">
      <w:pPr>
        <w:pStyle w:val="TOC4"/>
        <w:rPr>
          <w:rFonts w:eastAsiaTheme="minorEastAsia"/>
          <w:smallCaps w:val="0"/>
          <w:noProof/>
          <w:sz w:val="22"/>
          <w:lang w:val="en-US" w:eastAsia="en-US" w:bidi="ar-SA"/>
        </w:rPr>
      </w:pPr>
      <w:hyperlink w:anchor="_Toc51918781" w:history="1">
        <w:r w:rsidR="00A75B43" w:rsidRPr="00946269">
          <w:rPr>
            <w:rStyle w:val="Hyperlink"/>
            <w:noProof/>
            <w:lang w:val="pt-BR"/>
          </w:rPr>
          <w:t>OneDrive for Business</w:t>
        </w:r>
        <w:r w:rsidR="00A75B43">
          <w:rPr>
            <w:noProof/>
            <w:webHidden/>
          </w:rPr>
          <w:tab/>
        </w:r>
        <w:r w:rsidR="00A75B43">
          <w:rPr>
            <w:noProof/>
            <w:webHidden/>
          </w:rPr>
          <w:fldChar w:fldCharType="begin"/>
        </w:r>
        <w:r w:rsidR="00A75B43">
          <w:rPr>
            <w:noProof/>
            <w:webHidden/>
          </w:rPr>
          <w:instrText xml:space="preserve"> PAGEREF _Toc51918781 \h </w:instrText>
        </w:r>
        <w:r w:rsidR="00A75B43">
          <w:rPr>
            <w:noProof/>
            <w:webHidden/>
          </w:rPr>
        </w:r>
        <w:r w:rsidR="00A75B43">
          <w:rPr>
            <w:noProof/>
            <w:webHidden/>
          </w:rPr>
          <w:fldChar w:fldCharType="separate"/>
        </w:r>
        <w:r w:rsidR="00A75B43">
          <w:rPr>
            <w:noProof/>
            <w:webHidden/>
          </w:rPr>
          <w:t>24</w:t>
        </w:r>
        <w:r w:rsidR="00A75B43">
          <w:rPr>
            <w:noProof/>
            <w:webHidden/>
          </w:rPr>
          <w:fldChar w:fldCharType="end"/>
        </w:r>
      </w:hyperlink>
    </w:p>
    <w:p w14:paraId="5EDD36F0" w14:textId="1AB7807C" w:rsidR="00A75B43" w:rsidRDefault="00B22527">
      <w:pPr>
        <w:pStyle w:val="TOC4"/>
        <w:rPr>
          <w:rFonts w:eastAsiaTheme="minorEastAsia"/>
          <w:smallCaps w:val="0"/>
          <w:noProof/>
          <w:sz w:val="22"/>
          <w:lang w:val="en-US" w:eastAsia="en-US" w:bidi="ar-SA"/>
        </w:rPr>
      </w:pPr>
      <w:hyperlink w:anchor="_Toc51918782" w:history="1">
        <w:r w:rsidR="00A75B43" w:rsidRPr="00946269">
          <w:rPr>
            <w:rStyle w:val="Hyperlink"/>
            <w:noProof/>
          </w:rPr>
          <w:t>Project</w:t>
        </w:r>
        <w:r w:rsidR="00A75B43">
          <w:rPr>
            <w:noProof/>
            <w:webHidden/>
          </w:rPr>
          <w:tab/>
        </w:r>
        <w:r w:rsidR="00A75B43">
          <w:rPr>
            <w:noProof/>
            <w:webHidden/>
          </w:rPr>
          <w:fldChar w:fldCharType="begin"/>
        </w:r>
        <w:r w:rsidR="00A75B43">
          <w:rPr>
            <w:noProof/>
            <w:webHidden/>
          </w:rPr>
          <w:instrText xml:space="preserve"> PAGEREF _Toc51918782 \h </w:instrText>
        </w:r>
        <w:r w:rsidR="00A75B43">
          <w:rPr>
            <w:noProof/>
            <w:webHidden/>
          </w:rPr>
        </w:r>
        <w:r w:rsidR="00A75B43">
          <w:rPr>
            <w:noProof/>
            <w:webHidden/>
          </w:rPr>
          <w:fldChar w:fldCharType="separate"/>
        </w:r>
        <w:r w:rsidR="00A75B43">
          <w:rPr>
            <w:noProof/>
            <w:webHidden/>
          </w:rPr>
          <w:t>24</w:t>
        </w:r>
        <w:r w:rsidR="00A75B43">
          <w:rPr>
            <w:noProof/>
            <w:webHidden/>
          </w:rPr>
          <w:fldChar w:fldCharType="end"/>
        </w:r>
      </w:hyperlink>
    </w:p>
    <w:p w14:paraId="67918FB1" w14:textId="2FDD0AC3" w:rsidR="00A75B43" w:rsidRDefault="00B22527">
      <w:pPr>
        <w:pStyle w:val="TOC4"/>
        <w:rPr>
          <w:rFonts w:eastAsiaTheme="minorEastAsia"/>
          <w:smallCaps w:val="0"/>
          <w:noProof/>
          <w:sz w:val="22"/>
          <w:lang w:val="en-US" w:eastAsia="en-US" w:bidi="ar-SA"/>
        </w:rPr>
      </w:pPr>
      <w:hyperlink w:anchor="_Toc51918783" w:history="1">
        <w:r w:rsidR="00A75B43" w:rsidRPr="00946269">
          <w:rPr>
            <w:rStyle w:val="Hyperlink"/>
            <w:noProof/>
            <w:lang w:val="pt-BR"/>
          </w:rPr>
          <w:t>SharePoint Online</w:t>
        </w:r>
        <w:r w:rsidR="00A75B43">
          <w:rPr>
            <w:noProof/>
            <w:webHidden/>
          </w:rPr>
          <w:tab/>
        </w:r>
        <w:r w:rsidR="00A75B43">
          <w:rPr>
            <w:noProof/>
            <w:webHidden/>
          </w:rPr>
          <w:fldChar w:fldCharType="begin"/>
        </w:r>
        <w:r w:rsidR="00A75B43">
          <w:rPr>
            <w:noProof/>
            <w:webHidden/>
          </w:rPr>
          <w:instrText xml:space="preserve"> PAGEREF _Toc51918783 \h </w:instrText>
        </w:r>
        <w:r w:rsidR="00A75B43">
          <w:rPr>
            <w:noProof/>
            <w:webHidden/>
          </w:rPr>
        </w:r>
        <w:r w:rsidR="00A75B43">
          <w:rPr>
            <w:noProof/>
            <w:webHidden/>
          </w:rPr>
          <w:fldChar w:fldCharType="separate"/>
        </w:r>
        <w:r w:rsidR="00A75B43">
          <w:rPr>
            <w:noProof/>
            <w:webHidden/>
          </w:rPr>
          <w:t>24</w:t>
        </w:r>
        <w:r w:rsidR="00A75B43">
          <w:rPr>
            <w:noProof/>
            <w:webHidden/>
          </w:rPr>
          <w:fldChar w:fldCharType="end"/>
        </w:r>
      </w:hyperlink>
    </w:p>
    <w:p w14:paraId="564278D4" w14:textId="538E88BB" w:rsidR="00A75B43" w:rsidRDefault="00B22527">
      <w:pPr>
        <w:pStyle w:val="TOC4"/>
        <w:rPr>
          <w:rFonts w:eastAsiaTheme="minorEastAsia"/>
          <w:smallCaps w:val="0"/>
          <w:noProof/>
          <w:sz w:val="22"/>
          <w:lang w:val="en-US" w:eastAsia="en-US" w:bidi="ar-SA"/>
        </w:rPr>
      </w:pPr>
      <w:hyperlink w:anchor="_Toc51918784" w:history="1">
        <w:r w:rsidR="00A75B43" w:rsidRPr="00946269">
          <w:rPr>
            <w:rStyle w:val="Hyperlink"/>
            <w:noProof/>
          </w:rPr>
          <w:t>Informações sobre Tendências Empresariais</w:t>
        </w:r>
        <w:r w:rsidR="00A75B43">
          <w:rPr>
            <w:noProof/>
            <w:webHidden/>
          </w:rPr>
          <w:tab/>
        </w:r>
        <w:r w:rsidR="00A75B43">
          <w:rPr>
            <w:noProof/>
            <w:webHidden/>
          </w:rPr>
          <w:fldChar w:fldCharType="begin"/>
        </w:r>
        <w:r w:rsidR="00A75B43">
          <w:rPr>
            <w:noProof/>
            <w:webHidden/>
          </w:rPr>
          <w:instrText xml:space="preserve"> PAGEREF _Toc51918784 \h </w:instrText>
        </w:r>
        <w:r w:rsidR="00A75B43">
          <w:rPr>
            <w:noProof/>
            <w:webHidden/>
          </w:rPr>
        </w:r>
        <w:r w:rsidR="00A75B43">
          <w:rPr>
            <w:noProof/>
            <w:webHidden/>
          </w:rPr>
          <w:fldChar w:fldCharType="separate"/>
        </w:r>
        <w:r w:rsidR="00A75B43">
          <w:rPr>
            <w:noProof/>
            <w:webHidden/>
          </w:rPr>
          <w:t>25</w:t>
        </w:r>
        <w:r w:rsidR="00A75B43">
          <w:rPr>
            <w:noProof/>
            <w:webHidden/>
          </w:rPr>
          <w:fldChar w:fldCharType="end"/>
        </w:r>
      </w:hyperlink>
    </w:p>
    <w:p w14:paraId="4F223CB3" w14:textId="13CA71EB" w:rsidR="00A75B43" w:rsidRDefault="00B22527">
      <w:pPr>
        <w:pStyle w:val="TOC2"/>
        <w:tabs>
          <w:tab w:val="right" w:leader="dot" w:pos="5030"/>
        </w:tabs>
        <w:rPr>
          <w:rFonts w:eastAsiaTheme="minorEastAsia"/>
          <w:b w:val="0"/>
          <w:smallCaps w:val="0"/>
          <w:noProof/>
          <w:sz w:val="22"/>
          <w:lang w:val="en-US" w:eastAsia="en-US" w:bidi="ar-SA"/>
        </w:rPr>
      </w:pPr>
      <w:hyperlink w:anchor="_Toc51918785" w:history="1">
        <w:r w:rsidR="00A75B43" w:rsidRPr="00946269">
          <w:rPr>
            <w:rStyle w:val="Hyperlink"/>
            <w:noProof/>
            <w:lang w:val="pt-BR"/>
          </w:rPr>
          <w:t>Outros Serviços Online</w:t>
        </w:r>
        <w:r w:rsidR="00A75B43">
          <w:rPr>
            <w:noProof/>
            <w:webHidden/>
          </w:rPr>
          <w:tab/>
        </w:r>
        <w:r w:rsidR="00A75B43">
          <w:rPr>
            <w:noProof/>
            <w:webHidden/>
          </w:rPr>
          <w:fldChar w:fldCharType="begin"/>
        </w:r>
        <w:r w:rsidR="00A75B43">
          <w:rPr>
            <w:noProof/>
            <w:webHidden/>
          </w:rPr>
          <w:instrText xml:space="preserve"> PAGEREF _Toc51918785 \h </w:instrText>
        </w:r>
        <w:r w:rsidR="00A75B43">
          <w:rPr>
            <w:noProof/>
            <w:webHidden/>
          </w:rPr>
        </w:r>
        <w:r w:rsidR="00A75B43">
          <w:rPr>
            <w:noProof/>
            <w:webHidden/>
          </w:rPr>
          <w:fldChar w:fldCharType="separate"/>
        </w:r>
        <w:r w:rsidR="00A75B43">
          <w:rPr>
            <w:noProof/>
            <w:webHidden/>
          </w:rPr>
          <w:t>25</w:t>
        </w:r>
        <w:r w:rsidR="00A75B43">
          <w:rPr>
            <w:noProof/>
            <w:webHidden/>
          </w:rPr>
          <w:fldChar w:fldCharType="end"/>
        </w:r>
      </w:hyperlink>
    </w:p>
    <w:p w14:paraId="6F7F7724" w14:textId="5E6056E7" w:rsidR="00A75B43" w:rsidRDefault="00B22527">
      <w:pPr>
        <w:pStyle w:val="TOC4"/>
        <w:rPr>
          <w:rFonts w:eastAsiaTheme="minorEastAsia"/>
          <w:smallCaps w:val="0"/>
          <w:noProof/>
          <w:sz w:val="22"/>
          <w:lang w:val="en-US" w:eastAsia="en-US" w:bidi="ar-SA"/>
        </w:rPr>
      </w:pPr>
      <w:hyperlink w:anchor="_Toc51918786" w:history="1">
        <w:r w:rsidR="00A75B43" w:rsidRPr="00946269">
          <w:rPr>
            <w:rStyle w:val="Hyperlink"/>
            <w:noProof/>
            <w:lang w:val="pt-BR"/>
          </w:rPr>
          <w:t>Bing Maps Mobile Asset Management Platform</w:t>
        </w:r>
        <w:r w:rsidR="00A75B43">
          <w:rPr>
            <w:noProof/>
            <w:webHidden/>
          </w:rPr>
          <w:tab/>
        </w:r>
        <w:r w:rsidR="00A75B43">
          <w:rPr>
            <w:noProof/>
            <w:webHidden/>
          </w:rPr>
          <w:fldChar w:fldCharType="begin"/>
        </w:r>
        <w:r w:rsidR="00A75B43">
          <w:rPr>
            <w:noProof/>
            <w:webHidden/>
          </w:rPr>
          <w:instrText xml:space="preserve"> PAGEREF _Toc51918786 \h </w:instrText>
        </w:r>
        <w:r w:rsidR="00A75B43">
          <w:rPr>
            <w:noProof/>
            <w:webHidden/>
          </w:rPr>
        </w:r>
        <w:r w:rsidR="00A75B43">
          <w:rPr>
            <w:noProof/>
            <w:webHidden/>
          </w:rPr>
          <w:fldChar w:fldCharType="separate"/>
        </w:r>
        <w:r w:rsidR="00A75B43">
          <w:rPr>
            <w:noProof/>
            <w:webHidden/>
          </w:rPr>
          <w:t>25</w:t>
        </w:r>
        <w:r w:rsidR="00A75B43">
          <w:rPr>
            <w:noProof/>
            <w:webHidden/>
          </w:rPr>
          <w:fldChar w:fldCharType="end"/>
        </w:r>
      </w:hyperlink>
    </w:p>
    <w:p w14:paraId="080A914C" w14:textId="614D8CBF" w:rsidR="00A75B43" w:rsidRDefault="00B22527">
      <w:pPr>
        <w:pStyle w:val="TOC4"/>
        <w:rPr>
          <w:rFonts w:eastAsiaTheme="minorEastAsia"/>
          <w:smallCaps w:val="0"/>
          <w:noProof/>
          <w:sz w:val="22"/>
          <w:lang w:val="en-US" w:eastAsia="en-US" w:bidi="ar-SA"/>
        </w:rPr>
      </w:pPr>
      <w:hyperlink w:anchor="_Toc51918787" w:history="1">
        <w:r w:rsidR="00A75B43" w:rsidRPr="00946269">
          <w:rPr>
            <w:rStyle w:val="Hyperlink"/>
            <w:noProof/>
            <w:lang w:val="pt-BR"/>
          </w:rPr>
          <w:t>Bing Maps Transactions and Users</w:t>
        </w:r>
        <w:r w:rsidR="00A75B43">
          <w:rPr>
            <w:noProof/>
            <w:webHidden/>
          </w:rPr>
          <w:tab/>
        </w:r>
        <w:r w:rsidR="00A75B43">
          <w:rPr>
            <w:noProof/>
            <w:webHidden/>
          </w:rPr>
          <w:fldChar w:fldCharType="begin"/>
        </w:r>
        <w:r w:rsidR="00A75B43">
          <w:rPr>
            <w:noProof/>
            <w:webHidden/>
          </w:rPr>
          <w:instrText xml:space="preserve"> PAGEREF _Toc51918787 \h </w:instrText>
        </w:r>
        <w:r w:rsidR="00A75B43">
          <w:rPr>
            <w:noProof/>
            <w:webHidden/>
          </w:rPr>
        </w:r>
        <w:r w:rsidR="00A75B43">
          <w:rPr>
            <w:noProof/>
            <w:webHidden/>
          </w:rPr>
          <w:fldChar w:fldCharType="separate"/>
        </w:r>
        <w:r w:rsidR="00A75B43">
          <w:rPr>
            <w:noProof/>
            <w:webHidden/>
          </w:rPr>
          <w:t>26</w:t>
        </w:r>
        <w:r w:rsidR="00A75B43">
          <w:rPr>
            <w:noProof/>
            <w:webHidden/>
          </w:rPr>
          <w:fldChar w:fldCharType="end"/>
        </w:r>
      </w:hyperlink>
    </w:p>
    <w:p w14:paraId="1874D5C5" w14:textId="22DAAF5C" w:rsidR="00A75B43" w:rsidRDefault="00B22527">
      <w:pPr>
        <w:pStyle w:val="TOC4"/>
        <w:rPr>
          <w:rFonts w:eastAsiaTheme="minorEastAsia"/>
          <w:smallCaps w:val="0"/>
          <w:noProof/>
          <w:sz w:val="22"/>
          <w:lang w:val="en-US" w:eastAsia="en-US" w:bidi="ar-SA"/>
        </w:rPr>
      </w:pPr>
      <w:hyperlink w:anchor="_Toc51918788" w:history="1">
        <w:r w:rsidR="00A75B43" w:rsidRPr="00946269">
          <w:rPr>
            <w:rStyle w:val="Hyperlink"/>
            <w:noProof/>
          </w:rPr>
          <w:t>Microsoft Power Platform</w:t>
        </w:r>
        <w:r w:rsidR="00A75B43">
          <w:rPr>
            <w:noProof/>
            <w:webHidden/>
          </w:rPr>
          <w:tab/>
        </w:r>
        <w:r w:rsidR="00A75B43">
          <w:rPr>
            <w:noProof/>
            <w:webHidden/>
          </w:rPr>
          <w:fldChar w:fldCharType="begin"/>
        </w:r>
        <w:r w:rsidR="00A75B43">
          <w:rPr>
            <w:noProof/>
            <w:webHidden/>
          </w:rPr>
          <w:instrText xml:space="preserve"> PAGEREF _Toc51918788 \h </w:instrText>
        </w:r>
        <w:r w:rsidR="00A75B43">
          <w:rPr>
            <w:noProof/>
            <w:webHidden/>
          </w:rPr>
        </w:r>
        <w:r w:rsidR="00A75B43">
          <w:rPr>
            <w:noProof/>
            <w:webHidden/>
          </w:rPr>
          <w:fldChar w:fldCharType="separate"/>
        </w:r>
        <w:r w:rsidR="00A75B43">
          <w:rPr>
            <w:noProof/>
            <w:webHidden/>
          </w:rPr>
          <w:t>26</w:t>
        </w:r>
        <w:r w:rsidR="00A75B43">
          <w:rPr>
            <w:noProof/>
            <w:webHidden/>
          </w:rPr>
          <w:fldChar w:fldCharType="end"/>
        </w:r>
      </w:hyperlink>
    </w:p>
    <w:p w14:paraId="5539B324" w14:textId="3A9BD039" w:rsidR="00A75B43" w:rsidRDefault="00B22527">
      <w:pPr>
        <w:pStyle w:val="TOC4"/>
        <w:rPr>
          <w:rFonts w:eastAsiaTheme="minorEastAsia"/>
          <w:smallCaps w:val="0"/>
          <w:noProof/>
          <w:sz w:val="22"/>
          <w:lang w:val="en-US" w:eastAsia="en-US" w:bidi="ar-SA"/>
        </w:rPr>
      </w:pPr>
      <w:hyperlink w:anchor="_Toc51918789" w:history="1">
        <w:r w:rsidR="00A75B43" w:rsidRPr="00946269">
          <w:rPr>
            <w:rStyle w:val="Hyperlink"/>
            <w:noProof/>
          </w:rPr>
          <w:t>Serviços de Conteúdos Inteligentes</w:t>
        </w:r>
        <w:r w:rsidR="00A75B43">
          <w:rPr>
            <w:noProof/>
            <w:webHidden/>
          </w:rPr>
          <w:tab/>
        </w:r>
        <w:r w:rsidR="00A75B43">
          <w:rPr>
            <w:noProof/>
            <w:webHidden/>
          </w:rPr>
          <w:fldChar w:fldCharType="begin"/>
        </w:r>
        <w:r w:rsidR="00A75B43">
          <w:rPr>
            <w:noProof/>
            <w:webHidden/>
          </w:rPr>
          <w:instrText xml:space="preserve"> PAGEREF _Toc51918789 \h </w:instrText>
        </w:r>
        <w:r w:rsidR="00A75B43">
          <w:rPr>
            <w:noProof/>
            <w:webHidden/>
          </w:rPr>
        </w:r>
        <w:r w:rsidR="00A75B43">
          <w:rPr>
            <w:noProof/>
            <w:webHidden/>
          </w:rPr>
          <w:fldChar w:fldCharType="separate"/>
        </w:r>
        <w:r w:rsidR="00A75B43">
          <w:rPr>
            <w:noProof/>
            <w:webHidden/>
          </w:rPr>
          <w:t>27</w:t>
        </w:r>
        <w:r w:rsidR="00A75B43">
          <w:rPr>
            <w:noProof/>
            <w:webHidden/>
          </w:rPr>
          <w:fldChar w:fldCharType="end"/>
        </w:r>
      </w:hyperlink>
    </w:p>
    <w:p w14:paraId="219A5E59" w14:textId="4EFCCADE" w:rsidR="00A75B43" w:rsidRDefault="00B22527">
      <w:pPr>
        <w:pStyle w:val="TOC4"/>
        <w:rPr>
          <w:rFonts w:eastAsiaTheme="minorEastAsia"/>
          <w:smallCaps w:val="0"/>
          <w:noProof/>
          <w:sz w:val="22"/>
          <w:lang w:val="en-US" w:eastAsia="en-US" w:bidi="ar-SA"/>
        </w:rPr>
      </w:pPr>
      <w:hyperlink w:anchor="_Toc51918790" w:history="1">
        <w:r w:rsidR="00A75B43" w:rsidRPr="00946269">
          <w:rPr>
            <w:rStyle w:val="Hyperlink"/>
            <w:noProof/>
          </w:rPr>
          <w:t>Microsoft 365 - Licença Autónoma</w:t>
        </w:r>
        <w:r w:rsidR="00A75B43">
          <w:rPr>
            <w:noProof/>
            <w:webHidden/>
          </w:rPr>
          <w:tab/>
        </w:r>
        <w:r w:rsidR="00A75B43">
          <w:rPr>
            <w:noProof/>
            <w:webHidden/>
          </w:rPr>
          <w:fldChar w:fldCharType="begin"/>
        </w:r>
        <w:r w:rsidR="00A75B43">
          <w:rPr>
            <w:noProof/>
            <w:webHidden/>
          </w:rPr>
          <w:instrText xml:space="preserve"> PAGEREF _Toc51918790 \h </w:instrText>
        </w:r>
        <w:r w:rsidR="00A75B43">
          <w:rPr>
            <w:noProof/>
            <w:webHidden/>
          </w:rPr>
        </w:r>
        <w:r w:rsidR="00A75B43">
          <w:rPr>
            <w:noProof/>
            <w:webHidden/>
          </w:rPr>
          <w:fldChar w:fldCharType="separate"/>
        </w:r>
        <w:r w:rsidR="00A75B43">
          <w:rPr>
            <w:noProof/>
            <w:webHidden/>
          </w:rPr>
          <w:t>27</w:t>
        </w:r>
        <w:r w:rsidR="00A75B43">
          <w:rPr>
            <w:noProof/>
            <w:webHidden/>
          </w:rPr>
          <w:fldChar w:fldCharType="end"/>
        </w:r>
      </w:hyperlink>
    </w:p>
    <w:p w14:paraId="3A222FE2" w14:textId="346C1DB2" w:rsidR="00A75B43" w:rsidRDefault="00B22527">
      <w:pPr>
        <w:pStyle w:val="TOC4"/>
        <w:rPr>
          <w:rFonts w:eastAsiaTheme="minorEastAsia"/>
          <w:smallCaps w:val="0"/>
          <w:noProof/>
          <w:sz w:val="22"/>
          <w:lang w:val="en-US" w:eastAsia="en-US" w:bidi="ar-SA"/>
        </w:rPr>
      </w:pPr>
      <w:hyperlink w:anchor="_Toc51918791" w:history="1">
        <w:r w:rsidR="00A75B43" w:rsidRPr="00946269">
          <w:rPr>
            <w:rStyle w:val="Hyperlink"/>
            <w:noProof/>
          </w:rPr>
          <w:t>Ofertas do GitHub</w:t>
        </w:r>
        <w:r w:rsidR="00A75B43">
          <w:rPr>
            <w:noProof/>
            <w:webHidden/>
          </w:rPr>
          <w:tab/>
        </w:r>
        <w:r w:rsidR="00A75B43">
          <w:rPr>
            <w:noProof/>
            <w:webHidden/>
          </w:rPr>
          <w:fldChar w:fldCharType="begin"/>
        </w:r>
        <w:r w:rsidR="00A75B43">
          <w:rPr>
            <w:noProof/>
            <w:webHidden/>
          </w:rPr>
          <w:instrText xml:space="preserve"> PAGEREF _Toc51918791 \h </w:instrText>
        </w:r>
        <w:r w:rsidR="00A75B43">
          <w:rPr>
            <w:noProof/>
            <w:webHidden/>
          </w:rPr>
        </w:r>
        <w:r w:rsidR="00A75B43">
          <w:rPr>
            <w:noProof/>
            <w:webHidden/>
          </w:rPr>
          <w:fldChar w:fldCharType="separate"/>
        </w:r>
        <w:r w:rsidR="00A75B43">
          <w:rPr>
            <w:noProof/>
            <w:webHidden/>
          </w:rPr>
          <w:t>28</w:t>
        </w:r>
        <w:r w:rsidR="00A75B43">
          <w:rPr>
            <w:noProof/>
            <w:webHidden/>
          </w:rPr>
          <w:fldChar w:fldCharType="end"/>
        </w:r>
      </w:hyperlink>
    </w:p>
    <w:p w14:paraId="4C93C9BE" w14:textId="52B0D4CD" w:rsidR="00A75B43" w:rsidRDefault="00B22527">
      <w:pPr>
        <w:pStyle w:val="TOC4"/>
        <w:rPr>
          <w:rFonts w:eastAsiaTheme="minorEastAsia"/>
          <w:smallCaps w:val="0"/>
          <w:noProof/>
          <w:sz w:val="22"/>
          <w:lang w:val="en-US" w:eastAsia="en-US" w:bidi="ar-SA"/>
        </w:rPr>
      </w:pPr>
      <w:hyperlink w:anchor="_Toc51918792" w:history="1">
        <w:r w:rsidR="00A75B43" w:rsidRPr="00946269">
          <w:rPr>
            <w:rStyle w:val="Hyperlink"/>
            <w:noProof/>
            <w:lang w:val="pt-BR"/>
          </w:rPr>
          <w:t>Microsoft Cloud App Security</w:t>
        </w:r>
        <w:r w:rsidR="00A75B43">
          <w:rPr>
            <w:noProof/>
            <w:webHidden/>
          </w:rPr>
          <w:tab/>
        </w:r>
        <w:r w:rsidR="00A75B43">
          <w:rPr>
            <w:noProof/>
            <w:webHidden/>
          </w:rPr>
          <w:fldChar w:fldCharType="begin"/>
        </w:r>
        <w:r w:rsidR="00A75B43">
          <w:rPr>
            <w:noProof/>
            <w:webHidden/>
          </w:rPr>
          <w:instrText xml:space="preserve"> PAGEREF _Toc51918792 \h </w:instrText>
        </w:r>
        <w:r w:rsidR="00A75B43">
          <w:rPr>
            <w:noProof/>
            <w:webHidden/>
          </w:rPr>
        </w:r>
        <w:r w:rsidR="00A75B43">
          <w:rPr>
            <w:noProof/>
            <w:webHidden/>
          </w:rPr>
          <w:fldChar w:fldCharType="separate"/>
        </w:r>
        <w:r w:rsidR="00A75B43">
          <w:rPr>
            <w:noProof/>
            <w:webHidden/>
          </w:rPr>
          <w:t>28</w:t>
        </w:r>
        <w:r w:rsidR="00A75B43">
          <w:rPr>
            <w:noProof/>
            <w:webHidden/>
          </w:rPr>
          <w:fldChar w:fldCharType="end"/>
        </w:r>
      </w:hyperlink>
    </w:p>
    <w:p w14:paraId="5CAF534A" w14:textId="49216D39" w:rsidR="00A75B43" w:rsidRDefault="00B22527">
      <w:pPr>
        <w:pStyle w:val="TOC4"/>
        <w:rPr>
          <w:rFonts w:eastAsiaTheme="minorEastAsia"/>
          <w:smallCaps w:val="0"/>
          <w:noProof/>
          <w:sz w:val="22"/>
          <w:lang w:val="en-US" w:eastAsia="en-US" w:bidi="ar-SA"/>
        </w:rPr>
      </w:pPr>
      <w:hyperlink w:anchor="_Toc51918793" w:history="1">
        <w:r w:rsidR="00A75B43" w:rsidRPr="00946269">
          <w:rPr>
            <w:rStyle w:val="Hyperlink"/>
            <w:noProof/>
            <w:lang w:val="pt-BR"/>
          </w:rPr>
          <w:t>Ligação de dados do Microsoft Graph para ISVs</w:t>
        </w:r>
        <w:r w:rsidR="00A75B43">
          <w:rPr>
            <w:noProof/>
            <w:webHidden/>
          </w:rPr>
          <w:tab/>
        </w:r>
        <w:r w:rsidR="00A75B43">
          <w:rPr>
            <w:noProof/>
            <w:webHidden/>
          </w:rPr>
          <w:fldChar w:fldCharType="begin"/>
        </w:r>
        <w:r w:rsidR="00A75B43">
          <w:rPr>
            <w:noProof/>
            <w:webHidden/>
          </w:rPr>
          <w:instrText xml:space="preserve"> PAGEREF _Toc51918793 \h </w:instrText>
        </w:r>
        <w:r w:rsidR="00A75B43">
          <w:rPr>
            <w:noProof/>
            <w:webHidden/>
          </w:rPr>
        </w:r>
        <w:r w:rsidR="00A75B43">
          <w:rPr>
            <w:noProof/>
            <w:webHidden/>
          </w:rPr>
          <w:fldChar w:fldCharType="separate"/>
        </w:r>
        <w:r w:rsidR="00A75B43">
          <w:rPr>
            <w:noProof/>
            <w:webHidden/>
          </w:rPr>
          <w:t>28</w:t>
        </w:r>
        <w:r w:rsidR="00A75B43">
          <w:rPr>
            <w:noProof/>
            <w:webHidden/>
          </w:rPr>
          <w:fldChar w:fldCharType="end"/>
        </w:r>
      </w:hyperlink>
    </w:p>
    <w:p w14:paraId="4D1B32D8" w14:textId="7B9BBB68" w:rsidR="00A75B43" w:rsidRDefault="00B22527">
      <w:pPr>
        <w:pStyle w:val="TOC4"/>
        <w:rPr>
          <w:rFonts w:eastAsiaTheme="minorEastAsia"/>
          <w:smallCaps w:val="0"/>
          <w:noProof/>
          <w:sz w:val="22"/>
          <w:lang w:val="en-US" w:eastAsia="en-US" w:bidi="ar-SA"/>
        </w:rPr>
      </w:pPr>
      <w:hyperlink w:anchor="_Toc51918794" w:history="1">
        <w:r w:rsidR="00A75B43" w:rsidRPr="00946269">
          <w:rPr>
            <w:rStyle w:val="Hyperlink"/>
            <w:noProof/>
            <w:lang w:val="pt-BR"/>
          </w:rPr>
          <w:t>Serviço Microsoft Healthcare Bot</w:t>
        </w:r>
        <w:r w:rsidR="00A75B43">
          <w:rPr>
            <w:noProof/>
            <w:webHidden/>
          </w:rPr>
          <w:tab/>
        </w:r>
        <w:r w:rsidR="00A75B43">
          <w:rPr>
            <w:noProof/>
            <w:webHidden/>
          </w:rPr>
          <w:fldChar w:fldCharType="begin"/>
        </w:r>
        <w:r w:rsidR="00A75B43">
          <w:rPr>
            <w:noProof/>
            <w:webHidden/>
          </w:rPr>
          <w:instrText xml:space="preserve"> PAGEREF _Toc51918794 \h </w:instrText>
        </w:r>
        <w:r w:rsidR="00A75B43">
          <w:rPr>
            <w:noProof/>
            <w:webHidden/>
          </w:rPr>
        </w:r>
        <w:r w:rsidR="00A75B43">
          <w:rPr>
            <w:noProof/>
            <w:webHidden/>
          </w:rPr>
          <w:fldChar w:fldCharType="separate"/>
        </w:r>
        <w:r w:rsidR="00A75B43">
          <w:rPr>
            <w:noProof/>
            <w:webHidden/>
          </w:rPr>
          <w:t>29</w:t>
        </w:r>
        <w:r w:rsidR="00A75B43">
          <w:rPr>
            <w:noProof/>
            <w:webHidden/>
          </w:rPr>
          <w:fldChar w:fldCharType="end"/>
        </w:r>
      </w:hyperlink>
    </w:p>
    <w:p w14:paraId="277A7711" w14:textId="74B7BFF2" w:rsidR="00A75B43" w:rsidRDefault="00B22527">
      <w:pPr>
        <w:pStyle w:val="TOC4"/>
        <w:rPr>
          <w:rFonts w:eastAsiaTheme="minorEastAsia"/>
          <w:smallCaps w:val="0"/>
          <w:noProof/>
          <w:sz w:val="22"/>
          <w:lang w:val="en-US" w:eastAsia="en-US" w:bidi="ar-SA"/>
        </w:rPr>
      </w:pPr>
      <w:hyperlink w:anchor="_Toc51918795" w:history="1">
        <w:r w:rsidR="00A75B43" w:rsidRPr="00946269">
          <w:rPr>
            <w:rStyle w:val="Hyperlink"/>
            <w:noProof/>
            <w:lang w:val="pt-BR"/>
          </w:rPr>
          <w:t>Microsoft Intune</w:t>
        </w:r>
        <w:r w:rsidR="00A75B43">
          <w:rPr>
            <w:noProof/>
            <w:webHidden/>
          </w:rPr>
          <w:tab/>
        </w:r>
        <w:r w:rsidR="00A75B43">
          <w:rPr>
            <w:noProof/>
            <w:webHidden/>
          </w:rPr>
          <w:fldChar w:fldCharType="begin"/>
        </w:r>
        <w:r w:rsidR="00A75B43">
          <w:rPr>
            <w:noProof/>
            <w:webHidden/>
          </w:rPr>
          <w:instrText xml:space="preserve"> PAGEREF _Toc51918795 \h </w:instrText>
        </w:r>
        <w:r w:rsidR="00A75B43">
          <w:rPr>
            <w:noProof/>
            <w:webHidden/>
          </w:rPr>
        </w:r>
        <w:r w:rsidR="00A75B43">
          <w:rPr>
            <w:noProof/>
            <w:webHidden/>
          </w:rPr>
          <w:fldChar w:fldCharType="separate"/>
        </w:r>
        <w:r w:rsidR="00A75B43">
          <w:rPr>
            <w:noProof/>
            <w:webHidden/>
          </w:rPr>
          <w:t>29</w:t>
        </w:r>
        <w:r w:rsidR="00A75B43">
          <w:rPr>
            <w:noProof/>
            <w:webHidden/>
          </w:rPr>
          <w:fldChar w:fldCharType="end"/>
        </w:r>
      </w:hyperlink>
    </w:p>
    <w:p w14:paraId="20367E8D" w14:textId="57D04D03" w:rsidR="00A75B43" w:rsidRDefault="00B22527">
      <w:pPr>
        <w:pStyle w:val="TOC4"/>
        <w:rPr>
          <w:rFonts w:eastAsiaTheme="minorEastAsia"/>
          <w:smallCaps w:val="0"/>
          <w:noProof/>
          <w:sz w:val="22"/>
          <w:lang w:val="en-US" w:eastAsia="en-US" w:bidi="ar-SA"/>
        </w:rPr>
      </w:pPr>
      <w:hyperlink w:anchor="_Toc51918796" w:history="1">
        <w:r w:rsidR="00A75B43" w:rsidRPr="00946269">
          <w:rPr>
            <w:rStyle w:val="Hyperlink"/>
            <w:noProof/>
            <w:lang w:val="pt-BR"/>
          </w:rPr>
          <w:t>Microsoft Learning</w:t>
        </w:r>
        <w:r w:rsidR="00A75B43">
          <w:rPr>
            <w:noProof/>
            <w:webHidden/>
          </w:rPr>
          <w:tab/>
        </w:r>
        <w:r w:rsidR="00A75B43">
          <w:rPr>
            <w:noProof/>
            <w:webHidden/>
          </w:rPr>
          <w:fldChar w:fldCharType="begin"/>
        </w:r>
        <w:r w:rsidR="00A75B43">
          <w:rPr>
            <w:noProof/>
            <w:webHidden/>
          </w:rPr>
          <w:instrText xml:space="preserve"> PAGEREF _Toc51918796 \h </w:instrText>
        </w:r>
        <w:r w:rsidR="00A75B43">
          <w:rPr>
            <w:noProof/>
            <w:webHidden/>
          </w:rPr>
        </w:r>
        <w:r w:rsidR="00A75B43">
          <w:rPr>
            <w:noProof/>
            <w:webHidden/>
          </w:rPr>
          <w:fldChar w:fldCharType="separate"/>
        </w:r>
        <w:r w:rsidR="00A75B43">
          <w:rPr>
            <w:noProof/>
            <w:webHidden/>
          </w:rPr>
          <w:t>30</w:t>
        </w:r>
        <w:r w:rsidR="00A75B43">
          <w:rPr>
            <w:noProof/>
            <w:webHidden/>
          </w:rPr>
          <w:fldChar w:fldCharType="end"/>
        </w:r>
      </w:hyperlink>
    </w:p>
    <w:p w14:paraId="65A1A39D" w14:textId="40D07E65" w:rsidR="00A75B43" w:rsidRDefault="00B22527">
      <w:pPr>
        <w:pStyle w:val="TOC4"/>
        <w:rPr>
          <w:rFonts w:eastAsiaTheme="minorEastAsia"/>
          <w:smallCaps w:val="0"/>
          <w:noProof/>
          <w:sz w:val="22"/>
          <w:lang w:val="en-US" w:eastAsia="en-US" w:bidi="ar-SA"/>
        </w:rPr>
      </w:pPr>
      <w:hyperlink w:anchor="_Toc51918797" w:history="1">
        <w:r w:rsidR="00A75B43" w:rsidRPr="00946269">
          <w:rPr>
            <w:rStyle w:val="Hyperlink"/>
            <w:noProof/>
            <w:lang w:val="pt-BR"/>
          </w:rPr>
          <w:t>Microsoft Pesquisa no Bing</w:t>
        </w:r>
        <w:r w:rsidR="00A75B43">
          <w:rPr>
            <w:noProof/>
            <w:webHidden/>
          </w:rPr>
          <w:tab/>
        </w:r>
        <w:r w:rsidR="00A75B43">
          <w:rPr>
            <w:noProof/>
            <w:webHidden/>
          </w:rPr>
          <w:fldChar w:fldCharType="begin"/>
        </w:r>
        <w:r w:rsidR="00A75B43">
          <w:rPr>
            <w:noProof/>
            <w:webHidden/>
          </w:rPr>
          <w:instrText xml:space="preserve"> PAGEREF _Toc51918797 \h </w:instrText>
        </w:r>
        <w:r w:rsidR="00A75B43">
          <w:rPr>
            <w:noProof/>
            <w:webHidden/>
          </w:rPr>
        </w:r>
        <w:r w:rsidR="00A75B43">
          <w:rPr>
            <w:noProof/>
            <w:webHidden/>
          </w:rPr>
          <w:fldChar w:fldCharType="separate"/>
        </w:r>
        <w:r w:rsidR="00A75B43">
          <w:rPr>
            <w:noProof/>
            <w:webHidden/>
          </w:rPr>
          <w:t>30</w:t>
        </w:r>
        <w:r w:rsidR="00A75B43">
          <w:rPr>
            <w:noProof/>
            <w:webHidden/>
          </w:rPr>
          <w:fldChar w:fldCharType="end"/>
        </w:r>
      </w:hyperlink>
    </w:p>
    <w:p w14:paraId="050EA750" w14:textId="0EC219EA" w:rsidR="00A75B43" w:rsidRDefault="00B22527">
      <w:pPr>
        <w:pStyle w:val="TOC4"/>
        <w:rPr>
          <w:rFonts w:eastAsiaTheme="minorEastAsia"/>
          <w:smallCaps w:val="0"/>
          <w:noProof/>
          <w:sz w:val="22"/>
          <w:lang w:val="en-US" w:eastAsia="en-US" w:bidi="ar-SA"/>
        </w:rPr>
      </w:pPr>
      <w:hyperlink w:anchor="_Toc51918798" w:history="1">
        <w:r w:rsidR="00A75B43" w:rsidRPr="00946269">
          <w:rPr>
            <w:rStyle w:val="Hyperlink"/>
            <w:noProof/>
          </w:rPr>
          <w:t>Proteção Contra Ameaças da Microsoft</w:t>
        </w:r>
        <w:r w:rsidR="00A75B43">
          <w:rPr>
            <w:noProof/>
            <w:webHidden/>
          </w:rPr>
          <w:tab/>
        </w:r>
        <w:r w:rsidR="00A75B43">
          <w:rPr>
            <w:noProof/>
            <w:webHidden/>
          </w:rPr>
          <w:fldChar w:fldCharType="begin"/>
        </w:r>
        <w:r w:rsidR="00A75B43">
          <w:rPr>
            <w:noProof/>
            <w:webHidden/>
          </w:rPr>
          <w:instrText xml:space="preserve"> PAGEREF _Toc51918798 \h </w:instrText>
        </w:r>
        <w:r w:rsidR="00A75B43">
          <w:rPr>
            <w:noProof/>
            <w:webHidden/>
          </w:rPr>
        </w:r>
        <w:r w:rsidR="00A75B43">
          <w:rPr>
            <w:noProof/>
            <w:webHidden/>
          </w:rPr>
          <w:fldChar w:fldCharType="separate"/>
        </w:r>
        <w:r w:rsidR="00A75B43">
          <w:rPr>
            <w:noProof/>
            <w:webHidden/>
          </w:rPr>
          <w:t>30</w:t>
        </w:r>
        <w:r w:rsidR="00A75B43">
          <w:rPr>
            <w:noProof/>
            <w:webHidden/>
          </w:rPr>
          <w:fldChar w:fldCharType="end"/>
        </w:r>
      </w:hyperlink>
    </w:p>
    <w:p w14:paraId="1E356368" w14:textId="0439B8B6" w:rsidR="00A75B43" w:rsidRDefault="00B22527">
      <w:pPr>
        <w:pStyle w:val="TOC4"/>
        <w:rPr>
          <w:rFonts w:eastAsiaTheme="minorEastAsia"/>
          <w:smallCaps w:val="0"/>
          <w:noProof/>
          <w:sz w:val="22"/>
          <w:lang w:val="en-US" w:eastAsia="en-US" w:bidi="ar-SA"/>
        </w:rPr>
      </w:pPr>
      <w:hyperlink w:anchor="_Toc51918799" w:history="1">
        <w:r w:rsidR="00A75B43" w:rsidRPr="00946269">
          <w:rPr>
            <w:rStyle w:val="Hyperlink"/>
            <w:noProof/>
            <w:lang w:val="pt-BR"/>
          </w:rPr>
          <w:t>Minecraft: Education Edition</w:t>
        </w:r>
        <w:r w:rsidR="00A75B43">
          <w:rPr>
            <w:noProof/>
            <w:webHidden/>
          </w:rPr>
          <w:tab/>
        </w:r>
        <w:r w:rsidR="00A75B43">
          <w:rPr>
            <w:noProof/>
            <w:webHidden/>
          </w:rPr>
          <w:fldChar w:fldCharType="begin"/>
        </w:r>
        <w:r w:rsidR="00A75B43">
          <w:rPr>
            <w:noProof/>
            <w:webHidden/>
          </w:rPr>
          <w:instrText xml:space="preserve"> PAGEREF _Toc51918799 \h </w:instrText>
        </w:r>
        <w:r w:rsidR="00A75B43">
          <w:rPr>
            <w:noProof/>
            <w:webHidden/>
          </w:rPr>
        </w:r>
        <w:r w:rsidR="00A75B43">
          <w:rPr>
            <w:noProof/>
            <w:webHidden/>
          </w:rPr>
          <w:fldChar w:fldCharType="separate"/>
        </w:r>
        <w:r w:rsidR="00A75B43">
          <w:rPr>
            <w:noProof/>
            <w:webHidden/>
          </w:rPr>
          <w:t>31</w:t>
        </w:r>
        <w:r w:rsidR="00A75B43">
          <w:rPr>
            <w:noProof/>
            <w:webHidden/>
          </w:rPr>
          <w:fldChar w:fldCharType="end"/>
        </w:r>
      </w:hyperlink>
    </w:p>
    <w:p w14:paraId="0133613B" w14:textId="5E4F2E56" w:rsidR="00A75B43" w:rsidRDefault="00B22527">
      <w:pPr>
        <w:pStyle w:val="TOC4"/>
        <w:rPr>
          <w:rFonts w:eastAsiaTheme="minorEastAsia"/>
          <w:smallCaps w:val="0"/>
          <w:noProof/>
          <w:sz w:val="22"/>
          <w:lang w:val="en-US" w:eastAsia="en-US" w:bidi="ar-SA"/>
        </w:rPr>
      </w:pPr>
      <w:hyperlink w:anchor="_Toc51918800" w:history="1">
        <w:r w:rsidR="00A75B43" w:rsidRPr="00946269">
          <w:rPr>
            <w:rStyle w:val="Hyperlink"/>
            <w:noProof/>
            <w:lang w:val="pt-BR"/>
          </w:rPr>
          <w:t>Office 365 Developer</w:t>
        </w:r>
        <w:r w:rsidR="00A75B43">
          <w:rPr>
            <w:noProof/>
            <w:webHidden/>
          </w:rPr>
          <w:tab/>
        </w:r>
        <w:r w:rsidR="00A75B43">
          <w:rPr>
            <w:noProof/>
            <w:webHidden/>
          </w:rPr>
          <w:fldChar w:fldCharType="begin"/>
        </w:r>
        <w:r w:rsidR="00A75B43">
          <w:rPr>
            <w:noProof/>
            <w:webHidden/>
          </w:rPr>
          <w:instrText xml:space="preserve"> PAGEREF _Toc51918800 \h </w:instrText>
        </w:r>
        <w:r w:rsidR="00A75B43">
          <w:rPr>
            <w:noProof/>
            <w:webHidden/>
          </w:rPr>
        </w:r>
        <w:r w:rsidR="00A75B43">
          <w:rPr>
            <w:noProof/>
            <w:webHidden/>
          </w:rPr>
          <w:fldChar w:fldCharType="separate"/>
        </w:r>
        <w:r w:rsidR="00A75B43">
          <w:rPr>
            <w:noProof/>
            <w:webHidden/>
          </w:rPr>
          <w:t>31</w:t>
        </w:r>
        <w:r w:rsidR="00A75B43">
          <w:rPr>
            <w:noProof/>
            <w:webHidden/>
          </w:rPr>
          <w:fldChar w:fldCharType="end"/>
        </w:r>
      </w:hyperlink>
    </w:p>
    <w:p w14:paraId="2B25BCBF" w14:textId="78E3140E" w:rsidR="00A75B43" w:rsidRDefault="00B22527">
      <w:pPr>
        <w:pStyle w:val="TOC4"/>
        <w:rPr>
          <w:rFonts w:eastAsiaTheme="minorEastAsia"/>
          <w:smallCaps w:val="0"/>
          <w:noProof/>
          <w:sz w:val="22"/>
          <w:lang w:val="en-US" w:eastAsia="en-US" w:bidi="ar-SA"/>
        </w:rPr>
      </w:pPr>
      <w:hyperlink w:anchor="_Toc51918801" w:history="1">
        <w:r w:rsidR="00A75B43" w:rsidRPr="00946269">
          <w:rPr>
            <w:rStyle w:val="Hyperlink"/>
            <w:noProof/>
          </w:rPr>
          <w:t>Proteção Avançada Contra Ameaças do Microsoft Defender</w:t>
        </w:r>
        <w:r w:rsidR="00A75B43">
          <w:rPr>
            <w:noProof/>
            <w:webHidden/>
          </w:rPr>
          <w:tab/>
        </w:r>
        <w:r w:rsidR="00A75B43">
          <w:rPr>
            <w:noProof/>
            <w:webHidden/>
          </w:rPr>
          <w:fldChar w:fldCharType="begin"/>
        </w:r>
        <w:r w:rsidR="00A75B43">
          <w:rPr>
            <w:noProof/>
            <w:webHidden/>
          </w:rPr>
          <w:instrText xml:space="preserve"> PAGEREF _Toc51918801 \h </w:instrText>
        </w:r>
        <w:r w:rsidR="00A75B43">
          <w:rPr>
            <w:noProof/>
            <w:webHidden/>
          </w:rPr>
        </w:r>
        <w:r w:rsidR="00A75B43">
          <w:rPr>
            <w:noProof/>
            <w:webHidden/>
          </w:rPr>
          <w:fldChar w:fldCharType="separate"/>
        </w:r>
        <w:r w:rsidR="00A75B43">
          <w:rPr>
            <w:noProof/>
            <w:webHidden/>
          </w:rPr>
          <w:t>31</w:t>
        </w:r>
        <w:r w:rsidR="00A75B43">
          <w:rPr>
            <w:noProof/>
            <w:webHidden/>
          </w:rPr>
          <w:fldChar w:fldCharType="end"/>
        </w:r>
      </w:hyperlink>
    </w:p>
    <w:p w14:paraId="61C6BA96" w14:textId="01C075E4" w:rsidR="00A75B43" w:rsidRDefault="00B22527">
      <w:pPr>
        <w:pStyle w:val="TOC1"/>
        <w:tabs>
          <w:tab w:val="right" w:leader="dot" w:pos="5030"/>
        </w:tabs>
        <w:rPr>
          <w:rFonts w:eastAsiaTheme="minorEastAsia"/>
          <w:b w:val="0"/>
          <w:caps w:val="0"/>
          <w:noProof/>
          <w:sz w:val="22"/>
          <w:lang w:val="en-US" w:eastAsia="en-US" w:bidi="ar-SA"/>
        </w:rPr>
      </w:pPr>
      <w:hyperlink w:anchor="_Toc51918802" w:history="1">
        <w:r w:rsidR="00A75B43" w:rsidRPr="00946269">
          <w:rPr>
            <w:rStyle w:val="Hyperlink"/>
            <w:noProof/>
          </w:rPr>
          <w:t>Anexo 1 – Notificações</w:t>
        </w:r>
        <w:r w:rsidR="00A75B43">
          <w:rPr>
            <w:noProof/>
            <w:webHidden/>
          </w:rPr>
          <w:tab/>
        </w:r>
        <w:r w:rsidR="00A75B43">
          <w:rPr>
            <w:noProof/>
            <w:webHidden/>
          </w:rPr>
          <w:fldChar w:fldCharType="begin"/>
        </w:r>
        <w:r w:rsidR="00A75B43">
          <w:rPr>
            <w:noProof/>
            <w:webHidden/>
          </w:rPr>
          <w:instrText xml:space="preserve"> PAGEREF _Toc51918802 \h </w:instrText>
        </w:r>
        <w:r w:rsidR="00A75B43">
          <w:rPr>
            <w:noProof/>
            <w:webHidden/>
          </w:rPr>
        </w:r>
        <w:r w:rsidR="00A75B43">
          <w:rPr>
            <w:noProof/>
            <w:webHidden/>
          </w:rPr>
          <w:fldChar w:fldCharType="separate"/>
        </w:r>
        <w:r w:rsidR="00A75B43">
          <w:rPr>
            <w:noProof/>
            <w:webHidden/>
          </w:rPr>
          <w:t>32</w:t>
        </w:r>
        <w:r w:rsidR="00A75B43">
          <w:rPr>
            <w:noProof/>
            <w:webHidden/>
          </w:rPr>
          <w:fldChar w:fldCharType="end"/>
        </w:r>
      </w:hyperlink>
    </w:p>
    <w:p w14:paraId="1FF0F19C" w14:textId="0CCF1E57" w:rsidR="00A75B43" w:rsidRDefault="00B22527">
      <w:pPr>
        <w:pStyle w:val="TOC3"/>
        <w:rPr>
          <w:rFonts w:eastAsiaTheme="minorEastAsia"/>
          <w:b w:val="0"/>
          <w:smallCaps w:val="0"/>
          <w:sz w:val="22"/>
          <w:lang w:val="en-US" w:eastAsia="en-US" w:bidi="ar-SA"/>
        </w:rPr>
      </w:pPr>
      <w:hyperlink w:anchor="_Toc51918803" w:history="1">
        <w:r w:rsidR="00A75B43" w:rsidRPr="00946269">
          <w:rPr>
            <w:rStyle w:val="Hyperlink"/>
          </w:rPr>
          <w:t>Exclusão dos Serviços Online da DPA</w:t>
        </w:r>
        <w:r w:rsidR="00A75B43">
          <w:rPr>
            <w:webHidden/>
          </w:rPr>
          <w:tab/>
        </w:r>
        <w:r w:rsidR="00A75B43">
          <w:rPr>
            <w:webHidden/>
          </w:rPr>
          <w:fldChar w:fldCharType="begin"/>
        </w:r>
        <w:r w:rsidR="00A75B43">
          <w:rPr>
            <w:webHidden/>
          </w:rPr>
          <w:instrText xml:space="preserve"> PAGEREF _Toc51918803 \h </w:instrText>
        </w:r>
        <w:r w:rsidR="00A75B43">
          <w:rPr>
            <w:webHidden/>
          </w:rPr>
        </w:r>
        <w:r w:rsidR="00A75B43">
          <w:rPr>
            <w:webHidden/>
          </w:rPr>
          <w:fldChar w:fldCharType="separate"/>
        </w:r>
        <w:r w:rsidR="00A75B43">
          <w:rPr>
            <w:webHidden/>
          </w:rPr>
          <w:t>32</w:t>
        </w:r>
        <w:r w:rsidR="00A75B43">
          <w:rPr>
            <w:webHidden/>
          </w:rPr>
          <w:fldChar w:fldCharType="end"/>
        </w:r>
      </w:hyperlink>
    </w:p>
    <w:p w14:paraId="7971B90C" w14:textId="42EE9767" w:rsidR="00A75B43" w:rsidRDefault="00B22527">
      <w:pPr>
        <w:pStyle w:val="TOC3"/>
        <w:rPr>
          <w:rFonts w:eastAsiaTheme="minorEastAsia"/>
          <w:b w:val="0"/>
          <w:smallCaps w:val="0"/>
          <w:sz w:val="22"/>
          <w:lang w:val="en-US" w:eastAsia="en-US" w:bidi="ar-SA"/>
        </w:rPr>
      </w:pPr>
      <w:hyperlink w:anchor="_Toc51918804" w:history="1">
        <w:r w:rsidR="00A75B43" w:rsidRPr="00946269">
          <w:rPr>
            <w:rStyle w:val="Hyperlink"/>
          </w:rPr>
          <w:t>Serviços Online Principais</w:t>
        </w:r>
        <w:r w:rsidR="00A75B43">
          <w:rPr>
            <w:webHidden/>
          </w:rPr>
          <w:tab/>
        </w:r>
        <w:r w:rsidR="00A75B43">
          <w:rPr>
            <w:webHidden/>
          </w:rPr>
          <w:fldChar w:fldCharType="begin"/>
        </w:r>
        <w:r w:rsidR="00A75B43">
          <w:rPr>
            <w:webHidden/>
          </w:rPr>
          <w:instrText xml:space="preserve"> PAGEREF _Toc51918804 \h </w:instrText>
        </w:r>
        <w:r w:rsidR="00A75B43">
          <w:rPr>
            <w:webHidden/>
          </w:rPr>
        </w:r>
        <w:r w:rsidR="00A75B43">
          <w:rPr>
            <w:webHidden/>
          </w:rPr>
          <w:fldChar w:fldCharType="separate"/>
        </w:r>
        <w:r w:rsidR="00A75B43">
          <w:rPr>
            <w:webHidden/>
          </w:rPr>
          <w:t>32</w:t>
        </w:r>
        <w:r w:rsidR="00A75B43">
          <w:rPr>
            <w:webHidden/>
          </w:rPr>
          <w:fldChar w:fldCharType="end"/>
        </w:r>
      </w:hyperlink>
    </w:p>
    <w:p w14:paraId="1AD4F739" w14:textId="56F9037B" w:rsidR="00A75B43" w:rsidRDefault="00B22527">
      <w:pPr>
        <w:pStyle w:val="TOC3"/>
        <w:rPr>
          <w:rFonts w:eastAsiaTheme="minorEastAsia"/>
          <w:b w:val="0"/>
          <w:smallCaps w:val="0"/>
          <w:sz w:val="22"/>
          <w:lang w:val="en-US" w:eastAsia="en-US" w:bidi="ar-SA"/>
        </w:rPr>
      </w:pPr>
      <w:hyperlink w:anchor="_Toc51918805" w:history="1">
        <w:r w:rsidR="00A75B43" w:rsidRPr="00946269">
          <w:rPr>
            <w:rStyle w:val="Hyperlink"/>
          </w:rPr>
          <w:t>Mapas Bing</w:t>
        </w:r>
        <w:r w:rsidR="00A75B43">
          <w:rPr>
            <w:webHidden/>
          </w:rPr>
          <w:tab/>
        </w:r>
        <w:r w:rsidR="00A75B43">
          <w:rPr>
            <w:webHidden/>
          </w:rPr>
          <w:fldChar w:fldCharType="begin"/>
        </w:r>
        <w:r w:rsidR="00A75B43">
          <w:rPr>
            <w:webHidden/>
          </w:rPr>
          <w:instrText xml:space="preserve"> PAGEREF _Toc51918805 \h </w:instrText>
        </w:r>
        <w:r w:rsidR="00A75B43">
          <w:rPr>
            <w:webHidden/>
          </w:rPr>
        </w:r>
        <w:r w:rsidR="00A75B43">
          <w:rPr>
            <w:webHidden/>
          </w:rPr>
          <w:fldChar w:fldCharType="separate"/>
        </w:r>
        <w:r w:rsidR="00A75B43">
          <w:rPr>
            <w:webHidden/>
          </w:rPr>
          <w:t>34</w:t>
        </w:r>
        <w:r w:rsidR="00A75B43">
          <w:rPr>
            <w:webHidden/>
          </w:rPr>
          <w:fldChar w:fldCharType="end"/>
        </w:r>
      </w:hyperlink>
    </w:p>
    <w:p w14:paraId="771D14E7" w14:textId="047A44EE" w:rsidR="00A75B43" w:rsidRDefault="00B22527">
      <w:pPr>
        <w:pStyle w:val="TOC3"/>
        <w:rPr>
          <w:rFonts w:eastAsiaTheme="minorEastAsia"/>
          <w:b w:val="0"/>
          <w:smallCaps w:val="0"/>
          <w:sz w:val="22"/>
          <w:lang w:val="en-US" w:eastAsia="en-US" w:bidi="ar-SA"/>
        </w:rPr>
      </w:pPr>
      <w:hyperlink w:anchor="_Toc51918806" w:history="1">
        <w:r w:rsidR="00A75B43" w:rsidRPr="00946269">
          <w:rPr>
            <w:rStyle w:val="Hyperlink"/>
          </w:rPr>
          <w:t>Serviços Profissionais</w:t>
        </w:r>
        <w:r w:rsidR="00A75B43">
          <w:rPr>
            <w:webHidden/>
          </w:rPr>
          <w:tab/>
        </w:r>
        <w:r w:rsidR="00A75B43">
          <w:rPr>
            <w:webHidden/>
          </w:rPr>
          <w:fldChar w:fldCharType="begin"/>
        </w:r>
        <w:r w:rsidR="00A75B43">
          <w:rPr>
            <w:webHidden/>
          </w:rPr>
          <w:instrText xml:space="preserve"> PAGEREF _Toc51918806 \h </w:instrText>
        </w:r>
        <w:r w:rsidR="00A75B43">
          <w:rPr>
            <w:webHidden/>
          </w:rPr>
        </w:r>
        <w:r w:rsidR="00A75B43">
          <w:rPr>
            <w:webHidden/>
          </w:rPr>
          <w:fldChar w:fldCharType="separate"/>
        </w:r>
        <w:r w:rsidR="00A75B43">
          <w:rPr>
            <w:webHidden/>
          </w:rPr>
          <w:t>34</w:t>
        </w:r>
        <w:r w:rsidR="00A75B43">
          <w:rPr>
            <w:webHidden/>
          </w:rPr>
          <w:fldChar w:fldCharType="end"/>
        </w:r>
      </w:hyperlink>
    </w:p>
    <w:p w14:paraId="31B7E1E6" w14:textId="4F546F22" w:rsidR="00A75B43" w:rsidRDefault="00B22527">
      <w:pPr>
        <w:pStyle w:val="TOC3"/>
        <w:rPr>
          <w:rFonts w:eastAsiaTheme="minorEastAsia"/>
          <w:b w:val="0"/>
          <w:smallCaps w:val="0"/>
          <w:sz w:val="22"/>
          <w:lang w:val="en-US" w:eastAsia="en-US" w:bidi="ar-SA"/>
        </w:rPr>
      </w:pPr>
      <w:hyperlink w:anchor="_Toc51918807" w:history="1">
        <w:r w:rsidR="00A75B43" w:rsidRPr="00946269">
          <w:rPr>
            <w:rStyle w:val="Hyperlink"/>
          </w:rPr>
          <w:t>Notificação relativa à Codificação H.265/HEVC dos Serviços de Multimédia do Azure</w:t>
        </w:r>
        <w:r w:rsidR="00A75B43">
          <w:rPr>
            <w:webHidden/>
          </w:rPr>
          <w:tab/>
        </w:r>
        <w:r w:rsidR="00A75B43">
          <w:rPr>
            <w:webHidden/>
          </w:rPr>
          <w:fldChar w:fldCharType="begin"/>
        </w:r>
        <w:r w:rsidR="00A75B43">
          <w:rPr>
            <w:webHidden/>
          </w:rPr>
          <w:instrText xml:space="preserve"> PAGEREF _Toc51918807 \h </w:instrText>
        </w:r>
        <w:r w:rsidR="00A75B43">
          <w:rPr>
            <w:webHidden/>
          </w:rPr>
        </w:r>
        <w:r w:rsidR="00A75B43">
          <w:rPr>
            <w:webHidden/>
          </w:rPr>
          <w:fldChar w:fldCharType="separate"/>
        </w:r>
        <w:r w:rsidR="00A75B43">
          <w:rPr>
            <w:webHidden/>
          </w:rPr>
          <w:t>36</w:t>
        </w:r>
        <w:r w:rsidR="00A75B43">
          <w:rPr>
            <w:webHidden/>
          </w:rPr>
          <w:fldChar w:fldCharType="end"/>
        </w:r>
      </w:hyperlink>
    </w:p>
    <w:p w14:paraId="7661F152" w14:textId="0FD00205" w:rsidR="00A75B43" w:rsidRDefault="00B22527">
      <w:pPr>
        <w:pStyle w:val="TOC3"/>
        <w:rPr>
          <w:rFonts w:eastAsiaTheme="minorEastAsia"/>
          <w:b w:val="0"/>
          <w:smallCaps w:val="0"/>
          <w:sz w:val="22"/>
          <w:lang w:val="en-US" w:eastAsia="en-US" w:bidi="ar-SA"/>
        </w:rPr>
      </w:pPr>
      <w:hyperlink w:anchor="_Toc51918808" w:history="1">
        <w:r w:rsidR="00A75B43" w:rsidRPr="00946269">
          <w:rPr>
            <w:rStyle w:val="Hyperlink"/>
          </w:rPr>
          <w:t>Notificação relativa ao Adobe Flash Player</w:t>
        </w:r>
        <w:r w:rsidR="00A75B43">
          <w:rPr>
            <w:webHidden/>
          </w:rPr>
          <w:tab/>
        </w:r>
        <w:r w:rsidR="00A75B43">
          <w:rPr>
            <w:webHidden/>
          </w:rPr>
          <w:fldChar w:fldCharType="begin"/>
        </w:r>
        <w:r w:rsidR="00A75B43">
          <w:rPr>
            <w:webHidden/>
          </w:rPr>
          <w:instrText xml:space="preserve"> PAGEREF _Toc51918808 \h </w:instrText>
        </w:r>
        <w:r w:rsidR="00A75B43">
          <w:rPr>
            <w:webHidden/>
          </w:rPr>
        </w:r>
        <w:r w:rsidR="00A75B43">
          <w:rPr>
            <w:webHidden/>
          </w:rPr>
          <w:fldChar w:fldCharType="separate"/>
        </w:r>
        <w:r w:rsidR="00A75B43">
          <w:rPr>
            <w:webHidden/>
          </w:rPr>
          <w:t>36</w:t>
        </w:r>
        <w:r w:rsidR="00A75B43">
          <w:rPr>
            <w:webHidden/>
          </w:rPr>
          <w:fldChar w:fldCharType="end"/>
        </w:r>
      </w:hyperlink>
    </w:p>
    <w:p w14:paraId="2673BC8B" w14:textId="0992ED12" w:rsidR="00A75B43" w:rsidRDefault="00B22527">
      <w:pPr>
        <w:pStyle w:val="TOC3"/>
        <w:rPr>
          <w:rFonts w:eastAsiaTheme="minorEastAsia"/>
          <w:b w:val="0"/>
          <w:smallCaps w:val="0"/>
          <w:sz w:val="22"/>
          <w:lang w:val="en-US" w:eastAsia="en-US" w:bidi="ar-SA"/>
        </w:rPr>
      </w:pPr>
      <w:hyperlink w:anchor="_Toc51918809" w:history="1">
        <w:r w:rsidR="00A75B43" w:rsidRPr="00946269">
          <w:rPr>
            <w:rStyle w:val="Hyperlink"/>
          </w:rPr>
          <w:t>Notificação relativa à Norma Visual H.264/AVC, à Norma de Vídeo VC-1, à Norma Visual MPEG-4 Part 2 e à Norma de Vídeo MPEG-2 Part</w:t>
        </w:r>
        <w:r w:rsidR="00A75B43">
          <w:rPr>
            <w:webHidden/>
          </w:rPr>
          <w:tab/>
        </w:r>
        <w:r w:rsidR="00A75B43">
          <w:rPr>
            <w:webHidden/>
          </w:rPr>
          <w:fldChar w:fldCharType="begin"/>
        </w:r>
        <w:r w:rsidR="00A75B43">
          <w:rPr>
            <w:webHidden/>
          </w:rPr>
          <w:instrText xml:space="preserve"> PAGEREF _Toc51918809 \h </w:instrText>
        </w:r>
        <w:r w:rsidR="00A75B43">
          <w:rPr>
            <w:webHidden/>
          </w:rPr>
        </w:r>
        <w:r w:rsidR="00A75B43">
          <w:rPr>
            <w:webHidden/>
          </w:rPr>
          <w:fldChar w:fldCharType="separate"/>
        </w:r>
        <w:r w:rsidR="00A75B43">
          <w:rPr>
            <w:webHidden/>
          </w:rPr>
          <w:t>36</w:t>
        </w:r>
        <w:r w:rsidR="00A75B43">
          <w:rPr>
            <w:webHidden/>
          </w:rPr>
          <w:fldChar w:fldCharType="end"/>
        </w:r>
      </w:hyperlink>
    </w:p>
    <w:p w14:paraId="4114EDBF" w14:textId="7B055BA8" w:rsidR="00A75B43" w:rsidRDefault="00B22527">
      <w:pPr>
        <w:pStyle w:val="TOC1"/>
        <w:tabs>
          <w:tab w:val="right" w:leader="dot" w:pos="5030"/>
        </w:tabs>
        <w:rPr>
          <w:rFonts w:eastAsiaTheme="minorEastAsia"/>
          <w:b w:val="0"/>
          <w:caps w:val="0"/>
          <w:noProof/>
          <w:sz w:val="22"/>
          <w:lang w:val="en-US" w:eastAsia="en-US" w:bidi="ar-SA"/>
        </w:rPr>
      </w:pPr>
      <w:hyperlink w:anchor="_Toc51918810" w:history="1">
        <w:r w:rsidR="00A75B43" w:rsidRPr="00946269">
          <w:rPr>
            <w:rStyle w:val="Hyperlink"/>
            <w:noProof/>
          </w:rPr>
          <w:t>Anexo 2 – Conjuntos de Aplicações de Licença de Subscrição</w:t>
        </w:r>
        <w:r w:rsidR="00A75B43">
          <w:rPr>
            <w:noProof/>
            <w:webHidden/>
          </w:rPr>
          <w:tab/>
        </w:r>
        <w:r w:rsidR="00A75B43">
          <w:rPr>
            <w:noProof/>
            <w:webHidden/>
          </w:rPr>
          <w:fldChar w:fldCharType="begin"/>
        </w:r>
        <w:r w:rsidR="00A75B43">
          <w:rPr>
            <w:noProof/>
            <w:webHidden/>
          </w:rPr>
          <w:instrText xml:space="preserve"> PAGEREF _Toc51918810 \h </w:instrText>
        </w:r>
        <w:r w:rsidR="00A75B43">
          <w:rPr>
            <w:noProof/>
            <w:webHidden/>
          </w:rPr>
        </w:r>
        <w:r w:rsidR="00A75B43">
          <w:rPr>
            <w:noProof/>
            <w:webHidden/>
          </w:rPr>
          <w:fldChar w:fldCharType="separate"/>
        </w:r>
        <w:r w:rsidR="00A75B43">
          <w:rPr>
            <w:noProof/>
            <w:webHidden/>
          </w:rPr>
          <w:t>37</w:t>
        </w:r>
        <w:r w:rsidR="00A75B43">
          <w:rPr>
            <w:noProof/>
            <w:webHidden/>
          </w:rPr>
          <w:fldChar w:fldCharType="end"/>
        </w:r>
      </w:hyperlink>
    </w:p>
    <w:p w14:paraId="5AF19CA4" w14:textId="11129E74" w:rsidR="00A75B43" w:rsidRDefault="00B22527">
      <w:pPr>
        <w:pStyle w:val="TOC3"/>
        <w:rPr>
          <w:rFonts w:eastAsiaTheme="minorEastAsia"/>
          <w:b w:val="0"/>
          <w:smallCaps w:val="0"/>
          <w:sz w:val="22"/>
          <w:lang w:val="en-US" w:eastAsia="en-US" w:bidi="ar-SA"/>
        </w:rPr>
      </w:pPr>
      <w:hyperlink w:anchor="_Toc51918811" w:history="1">
        <w:r w:rsidR="00A75B43" w:rsidRPr="00946269">
          <w:rPr>
            <w:rStyle w:val="Hyperlink"/>
          </w:rPr>
          <w:t>Setor Público</w:t>
        </w:r>
        <w:r w:rsidR="00A75B43">
          <w:rPr>
            <w:webHidden/>
          </w:rPr>
          <w:tab/>
        </w:r>
        <w:r w:rsidR="00A75B43">
          <w:rPr>
            <w:webHidden/>
          </w:rPr>
          <w:fldChar w:fldCharType="begin"/>
        </w:r>
        <w:r w:rsidR="00A75B43">
          <w:rPr>
            <w:webHidden/>
          </w:rPr>
          <w:instrText xml:space="preserve"> PAGEREF _Toc51918811 \h </w:instrText>
        </w:r>
        <w:r w:rsidR="00A75B43">
          <w:rPr>
            <w:webHidden/>
          </w:rPr>
        </w:r>
        <w:r w:rsidR="00A75B43">
          <w:rPr>
            <w:webHidden/>
          </w:rPr>
          <w:fldChar w:fldCharType="separate"/>
        </w:r>
        <w:r w:rsidR="00A75B43">
          <w:rPr>
            <w:webHidden/>
          </w:rPr>
          <w:t>38</w:t>
        </w:r>
        <w:r w:rsidR="00A75B43">
          <w:rPr>
            <w:webHidden/>
          </w:rPr>
          <w:fldChar w:fldCharType="end"/>
        </w:r>
      </w:hyperlink>
    </w:p>
    <w:p w14:paraId="092C9288" w14:textId="02131AC5" w:rsidR="004D27A6" w:rsidRPr="00690C65" w:rsidRDefault="00A430D3" w:rsidP="00BE1FD0">
      <w:pPr>
        <w:pStyle w:val="TOC1"/>
        <w:tabs>
          <w:tab w:val="right" w:leader="dot" w:pos="5030"/>
        </w:tabs>
      </w:pPr>
      <w:r w:rsidRPr="000060B0">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3" w:name="Introduction"/>
      <w:bookmarkStart w:id="4" w:name="_Toc507768531"/>
      <w:bookmarkStart w:id="5" w:name="_Toc507239485"/>
      <w:bookmarkStart w:id="6" w:name="_Toc51918737"/>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27CFD986" w14:textId="06CC7CA6" w:rsidR="00C562FE" w:rsidRDefault="00CC5062" w:rsidP="00C562FE">
      <w:pPr>
        <w:pStyle w:val="ProductList-Body"/>
        <w:spacing w:after="240"/>
      </w:pPr>
      <w:bookmarkStart w:id="13" w:name="_Toc507768532"/>
      <w:r>
        <w:t>As partes concordam que estes Termos dos Serviços Online regulam a utilização dos Serviços Online por parte do Cliente e que a DPA (definida abaixo) estabelece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incluindo, sem limitação, os termos no Anexo 1 e os termos na DPA para o tratamento e a segurança dos Dados dos Serviços Profissionais, incluindo, sem limitação, os Dados de Suporte e dos Dados Pessoais no contexto dessa disposição. Os termos em separado, incluindo os termos de privacidade e segurança diferentes, regulam a utilização, por parte do Cliente, dos Produtos que Não Sejam da Microsoft (conforme definido abaixo). Em caso de conflito ou inconsistência entre a DPA e quaisquer outros termos no contrato de licenciamento em volume do Cliente (incluindo os Termos de Produto ou os Termos dos Serviços Online), prevalecerá a DPA</w:t>
      </w:r>
      <w:r w:rsidR="00C562FE">
        <w:t>.</w:t>
      </w:r>
    </w:p>
    <w:p w14:paraId="14BA67A2" w14:textId="77777777" w:rsidR="00721CEC" w:rsidRDefault="00721CEC" w:rsidP="00721CEC">
      <w:pPr>
        <w:pStyle w:val="ProductList-SubSubSectionHeading"/>
        <w:outlineLvl w:val="1"/>
      </w:pPr>
      <w:bookmarkStart w:id="14" w:name="_Toc51918738"/>
      <w:r>
        <w:t>Contratos de Nível de Serviço</w:t>
      </w:r>
      <w:bookmarkEnd w:id="13"/>
      <w:bookmarkEnd w:id="14"/>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5" w:name="_Toc507768533"/>
      <w:bookmarkStart w:id="16" w:name="_Toc51918739"/>
      <w:r>
        <w:t>Termos e Atualizações dos Serviços Online Aplicáveis</w:t>
      </w:r>
      <w:bookmarkEnd w:id="15"/>
      <w:bookmarkEnd w:id="16"/>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7" w:name="_Toc507768534"/>
      <w:bookmarkStart w:id="18" w:name="_Toc51918740"/>
      <w:r>
        <w:t>Notificações Eletrónicas</w:t>
      </w:r>
      <w:bookmarkEnd w:id="17"/>
      <w:bookmarkEnd w:id="18"/>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19" w:name="_Toc507768535"/>
      <w:bookmarkStart w:id="20" w:name="_Toc507239486"/>
      <w:bookmarkStart w:id="21" w:name="_Toc51918741"/>
      <w:r>
        <w:t>Versões Anteriores</w:t>
      </w:r>
      <w:bookmarkEnd w:id="19"/>
      <w:bookmarkEnd w:id="20"/>
      <w:bookmarkEnd w:id="21"/>
    </w:p>
    <w:p w14:paraId="67D108AB" w14:textId="64F45AC9"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4CBC6373" w14:textId="77777777" w:rsidR="006F5AA7" w:rsidRDefault="006F5AA7" w:rsidP="006F5AA7">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1918742"/>
      <w:r>
        <w:t>Clarificações e Resumo de Alterações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A75B43" w:rsidRPr="006F7FCD" w14:paraId="5DB1414F"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716C5A1" w14:textId="036DB793" w:rsidR="00A75B43" w:rsidRPr="006F7FCD" w:rsidRDefault="00A75B43" w:rsidP="00A75B43">
            <w:pPr>
              <w:pStyle w:val="ProductList-TableBody"/>
            </w:pPr>
            <w:r>
              <w:rPr>
                <w:color w:val="FFFFFF"/>
              </w:rPr>
              <w:t>Adições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FA87C31" w14:textId="595FC222" w:rsidR="00A75B43" w:rsidRPr="006F7FCD" w:rsidRDefault="00A75B43" w:rsidP="00A75B43">
            <w:pPr>
              <w:pStyle w:val="ProductList-TableBody"/>
            </w:pPr>
            <w:r>
              <w:rPr>
                <w:color w:val="FFFFFF"/>
              </w:rPr>
              <w:t>Eliminações</w:t>
            </w:r>
          </w:p>
        </w:tc>
      </w:tr>
      <w:tr w:rsidR="00A75B43" w:rsidRPr="006F7FCD" w14:paraId="4292E9E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742367E9" w14:textId="37951DF9" w:rsidR="00A75B43" w:rsidRPr="006F7FCD" w:rsidRDefault="00A75B43" w:rsidP="00A75B43">
            <w:pPr>
              <w:pStyle w:val="ProductList-TableBody"/>
            </w:pPr>
            <w:r>
              <w:t>Salas Teams</w:t>
            </w:r>
          </w:p>
        </w:tc>
        <w:tc>
          <w:tcPr>
            <w:tcW w:w="5390" w:type="dxa"/>
            <w:tcBorders>
              <w:top w:val="single" w:sz="4" w:space="0" w:color="000000"/>
              <w:left w:val="single" w:sz="4" w:space="0" w:color="000000"/>
              <w:bottom w:val="single" w:sz="4" w:space="0" w:color="000000"/>
              <w:right w:val="single" w:sz="4" w:space="0" w:color="000000"/>
            </w:tcBorders>
          </w:tcPr>
          <w:p w14:paraId="0D564B49" w14:textId="6EABAA01" w:rsidR="00A75B43" w:rsidRPr="006F7FCD" w:rsidRDefault="00A75B43" w:rsidP="00A75B43">
            <w:pPr>
              <w:pStyle w:val="ProductList-TableBody"/>
            </w:pPr>
            <w:r>
              <w:t>Sala de Reuniões</w:t>
            </w:r>
          </w:p>
        </w:tc>
      </w:tr>
    </w:tbl>
    <w:p w14:paraId="1923966A" w14:textId="77777777" w:rsidR="00FF6AAF" w:rsidRPr="006F7FCD" w:rsidRDefault="00FF6AAF" w:rsidP="00FF6AAF">
      <w:pPr>
        <w:pStyle w:val="ProductList-ClauseHeading"/>
        <w:keepNext w:val="0"/>
      </w:pPr>
    </w:p>
    <w:p w14:paraId="7B564FC1" w14:textId="77777777" w:rsidR="00A75B43" w:rsidRPr="0059513D" w:rsidRDefault="00A75B43" w:rsidP="00A75B43">
      <w:pPr>
        <w:pStyle w:val="ProductList-ClauseHeading"/>
        <w:keepNext w:val="0"/>
      </w:pPr>
      <w:r>
        <w:t>Termos Gerais</w:t>
      </w:r>
    </w:p>
    <w:p w14:paraId="393E87B7" w14:textId="19A9B9E3" w:rsidR="00A75B43" w:rsidRPr="0059513D" w:rsidRDefault="00B22527" w:rsidP="00A75B43">
      <w:pPr>
        <w:pStyle w:val="ProductList-Body"/>
      </w:pPr>
      <w:hyperlink w:anchor="Multiplexing" w:tooltip="Multiplexação" w:history="1">
        <w:r w:rsidR="00A75B43">
          <w:rPr>
            <w:rStyle w:val="Hyperlink"/>
          </w:rPr>
          <w:t>Multiplexação</w:t>
        </w:r>
      </w:hyperlink>
      <w:r w:rsidR="00A75B43">
        <w:t>: Foi atualizada a cláusula de multiplexação para estar alinhada com os Termos de Produto. A atualização tens fins meramente de esclarecimento, sem alteração do espírito.</w:t>
      </w:r>
    </w:p>
    <w:p w14:paraId="2EE940D6" w14:textId="1B2CA678" w:rsidR="00A75B43" w:rsidRPr="0059513D" w:rsidRDefault="00B22527" w:rsidP="00A75B43">
      <w:pPr>
        <w:pStyle w:val="ProductList-Body"/>
      </w:pPr>
      <w:hyperlink w:anchor="CommonDataService" w:tooltip="Common Data Service" w:history="1">
        <w:r w:rsidR="00A75B43">
          <w:rPr>
            <w:rStyle w:val="Hyperlink"/>
          </w:rPr>
          <w:t>Common Data Service</w:t>
        </w:r>
      </w:hyperlink>
      <w:r w:rsidR="00A75B43">
        <w:t>: Foi adicionada uma cláusula relativa à utilização do Common Data Service (CDS) quando obtido através das licenças do Microsoft 365.</w:t>
      </w:r>
    </w:p>
    <w:p w14:paraId="456924EA" w14:textId="77777777" w:rsidR="00A75B43" w:rsidRPr="0059513D" w:rsidRDefault="00A75B43" w:rsidP="00A75B43">
      <w:pPr>
        <w:pStyle w:val="ProductList-Body"/>
      </w:pPr>
    </w:p>
    <w:p w14:paraId="6DB9F04F" w14:textId="77777777" w:rsidR="00A75B43" w:rsidRPr="0059513D" w:rsidRDefault="00A75B43" w:rsidP="00A75B43">
      <w:pPr>
        <w:pStyle w:val="ProductList-ClauseHeading"/>
        <w:keepNext w:val="0"/>
      </w:pPr>
      <w:r>
        <w:t>Termos Específicos do Serviço Online</w:t>
      </w:r>
    </w:p>
    <w:p w14:paraId="1144F599" w14:textId="479058B3" w:rsidR="00A75B43" w:rsidRPr="0059513D" w:rsidRDefault="00B22527" w:rsidP="00A75B43">
      <w:pPr>
        <w:pStyle w:val="ProductList-Body"/>
      </w:pPr>
      <w:hyperlink w:anchor="Dynamics365" w:tooltip="Serviços do Microsoft Dynamics 365" w:history="1">
        <w:r w:rsidR="00A75B43">
          <w:rPr>
            <w:rStyle w:val="Hyperlink"/>
          </w:rPr>
          <w:t>Serviços do Microsoft Dynamics 365</w:t>
        </w:r>
      </w:hyperlink>
      <w:r w:rsidR="00A75B43">
        <w:t>: Foram atualizados os termos para acomodar o lançamento do Dynamics 365 Project Operations.</w:t>
      </w:r>
    </w:p>
    <w:p w14:paraId="5C0B40A8" w14:textId="75A0D6A3" w:rsidR="00101121" w:rsidRDefault="00B22527" w:rsidP="00A75B43">
      <w:pPr>
        <w:pStyle w:val="ProductList-Body"/>
      </w:pPr>
      <w:hyperlink w:anchor="MicrosoftPowerPlatform" w:tooltip="Microsoft Power Platform" w:history="1">
        <w:r w:rsidR="00A75B43">
          <w:rPr>
            <w:rStyle w:val="Hyperlink"/>
          </w:rPr>
          <w:t>Microsoft Power Platform</w:t>
        </w:r>
      </w:hyperlink>
      <w:r w:rsidR="00A75B43">
        <w:t>: Foi adicionado texto relativo às instâncias do Common Data Service (CDS) inativas</w:t>
      </w:r>
      <w:r w:rsidR="00FF6AAF">
        <w:t xml:space="preserve">. </w:t>
      </w:r>
    </w:p>
    <w:p w14:paraId="6F933410" w14:textId="4E3511B0" w:rsidR="00A04BF2" w:rsidRPr="00903BB7" w:rsidRDefault="00B22527" w:rsidP="00F15B69">
      <w:pPr>
        <w:pStyle w:val="ProductList-Body"/>
        <w:shd w:val="clear" w:color="auto" w:fill="A6A6A6" w:themeFill="background1" w:themeFillShade="A6"/>
        <w:spacing w:before="60"/>
        <w:jc w:val="right"/>
      </w:pPr>
      <w:hyperlink w:anchor="TableofContents" w:tooltip="Índice" w:history="1">
        <w:r w:rsidR="00A04BF2">
          <w:rPr>
            <w:rStyle w:val="Hyperlink"/>
            <w:sz w:val="16"/>
            <w:szCs w:val="16"/>
          </w:rPr>
          <w:t>Índice</w:t>
        </w:r>
      </w:hyperlink>
      <w:r w:rsidR="00A04BF2">
        <w:rPr>
          <w:sz w:val="16"/>
          <w:szCs w:val="16"/>
        </w:rPr>
        <w:t xml:space="preserve"> / </w:t>
      </w:r>
      <w:hyperlink w:anchor="GeneralTerms" w:tooltip="Termos de Licenciamento Gerais" w:history="1">
        <w:r w:rsidR="00A04BF2">
          <w:rPr>
            <w:rStyle w:val="Hyperlink"/>
            <w:sz w:val="16"/>
            <w:szCs w:val="16"/>
          </w:rPr>
          <w:t>Termos de Licenciamento Gerais</w:t>
        </w:r>
      </w:hyperlink>
    </w:p>
    <w:p w14:paraId="55F96B10" w14:textId="6A2E49AB"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32" w:name="_Toc507768537"/>
      <w:bookmarkStart w:id="33" w:name="_Toc507239489"/>
      <w:bookmarkStart w:id="34" w:name="_Toc51918743"/>
      <w:bookmarkStart w:id="35" w:name="Definitions"/>
      <w:bookmarkEnd w:id="7"/>
      <w:bookmarkEnd w:id="8"/>
      <w:bookmarkEnd w:id="9"/>
      <w:bookmarkEnd w:id="10"/>
      <w:bookmarkEnd w:id="11"/>
      <w:bookmarkEnd w:id="12"/>
      <w:r>
        <w:lastRenderedPageBreak/>
        <w:t>Definições</w:t>
      </w:r>
      <w:bookmarkEnd w:id="32"/>
      <w:bookmarkEnd w:id="33"/>
      <w:bookmarkEnd w:id="34"/>
    </w:p>
    <w:bookmarkEnd w:id="35"/>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57BA873B" w:rsidR="00721CEC" w:rsidRDefault="00CC5062" w:rsidP="00721CEC">
      <w:pPr>
        <w:pStyle w:val="ProductList-Body"/>
        <w:spacing w:after="120"/>
      </w:pPr>
      <w:r>
        <w:t>“Serviços Online Principais” designa os Serviços Online apresentados como Serviços Online Principais no Anexo 1</w:t>
      </w:r>
      <w:r w:rsidR="00721CEC">
        <w:t>.</w:t>
      </w:r>
    </w:p>
    <w:p w14:paraId="453CE008" w14:textId="51FF90E7" w:rsidR="00721CEC" w:rsidRPr="00A83107" w:rsidRDefault="00C562FE" w:rsidP="00721CEC">
      <w:pPr>
        <w:pStyle w:val="ProductList-Body"/>
        <w:spacing w:after="120"/>
        <w:rPr>
          <w:spacing w:val="-2"/>
        </w:rPr>
      </w:pPr>
      <w:r>
        <w:t>“Dados do Cliente” 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r w:rsidR="00721CEC" w:rsidRPr="00A83107">
        <w:rPr>
          <w:spacing w:val="-2"/>
        </w:rPr>
        <w:t>.</w:t>
      </w:r>
    </w:p>
    <w:p w14:paraId="22BA9943" w14:textId="5659BF99" w:rsidR="00CC5062" w:rsidRPr="00874919" w:rsidRDefault="00CC5062" w:rsidP="00CC5062">
      <w:pPr>
        <w:pStyle w:val="ProductList-Body"/>
        <w:spacing w:after="110"/>
      </w:pPr>
      <w:r>
        <w:t>“</w:t>
      </w:r>
      <w:r w:rsidR="00642E7F">
        <w:t xml:space="preserve">Adenda à Proteção de Dados” (DPA) designa a Adenda à Proteção de Dados dos Serviços Online da Microsoft publicada em </w:t>
      </w:r>
      <w:hyperlink r:id="rId19" w:history="1">
        <w:r w:rsidR="00642E7F">
          <w:rPr>
            <w:rStyle w:val="Hyperlink"/>
          </w:rPr>
          <w:t>https://aka.ms/DPA</w:t>
        </w:r>
      </w:hyperlink>
      <w:r>
        <w:t>.</w:t>
      </w:r>
    </w:p>
    <w:p w14:paraId="4B6B7AFB" w14:textId="1DE29C4E" w:rsidR="00721CEC" w:rsidRPr="00874919" w:rsidRDefault="00721CEC" w:rsidP="00CC5062">
      <w:pPr>
        <w:pStyle w:val="ProductList-Body"/>
        <w:spacing w:after="120"/>
      </w:pPr>
      <w:r>
        <w:t>“Utilizador Externo” designa um utilizador de um Serviço Online que não é um empregado, contratante ou agente local do Cliente ou das suas Empresas Afiliadas.</w:t>
      </w:r>
    </w:p>
    <w:p w14:paraId="4DD7F79B" w14:textId="1C693AA9"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3998F2D2" w14:textId="77777777" w:rsidR="00CC5062" w:rsidRPr="00874919" w:rsidRDefault="00CC5062" w:rsidP="00CC5062">
      <w:pPr>
        <w:pStyle w:val="ProductList-Body"/>
        <w:spacing w:after="110"/>
      </w:pPr>
      <w:r>
        <w:t xml:space="preserve">“Site sobre Licenciamento” designa o site </w:t>
      </w:r>
      <w:hyperlink r:id="rId20" w:history="1">
        <w:r>
          <w:rPr>
            <w:rStyle w:val="Hyperlink"/>
          </w:rPr>
          <w:t>http://www.microsoft.com/licensing/contracts</w:t>
        </w:r>
      </w:hyperlink>
      <w:r>
        <w:t xml:space="preserve"> ou um site que o suceda.</w:t>
      </w:r>
    </w:p>
    <w:p w14:paraId="1E1B8BDF" w14:textId="71811E70" w:rsidR="004350E3" w:rsidRDefault="004350E3" w:rsidP="00CC5062">
      <w:pPr>
        <w:pStyle w:val="ProductList-Body"/>
        <w:spacing w:after="110"/>
      </w:pPr>
      <w:r>
        <w:t xml:space="preserve">“Dispositivo Licenciado” designa um único sistema de hardware físico, dedicado à utilização do Cliente, ao qual é atribuída uma licença. Qualquer dispositivo dedicado gerido ou controlado por uma entidade diferente do Cliente ou de uma das suas Empresas Afiliadas está sujeito à cláusula Gestão de Software de Outsourcing dos </w:t>
      </w:r>
      <w:hyperlink r:id="rId21" w:history="1">
        <w:r>
          <w:rPr>
            <w:rStyle w:val="Hyperlink"/>
          </w:rPr>
          <w:t>Termos de Produto</w:t>
        </w:r>
      </w:hyperlink>
      <w:r>
        <w:t xml:space="preserve"> localizados em </w:t>
      </w:r>
      <w:hyperlink r:id="rId22" w:history="1">
        <w:r>
          <w:rPr>
            <w:rStyle w:val="Hyperlink"/>
          </w:rPr>
          <w:t>http://go.microsoft.com/?linkid=9839207</w:t>
        </w:r>
      </w:hyperlink>
      <w:r>
        <w:t>. Para efeitos da presente definição, uma partição de hardware ou prateleira é considerada como sendo um dispositivo separado.</w:t>
      </w:r>
    </w:p>
    <w:p w14:paraId="21D19A58" w14:textId="77777777" w:rsidR="004350E3" w:rsidRPr="00874919" w:rsidRDefault="004350E3" w:rsidP="004350E3">
      <w:pPr>
        <w:pStyle w:val="ProductList-Body"/>
        <w:spacing w:after="110"/>
      </w:pPr>
      <w:r>
        <w:t xml:space="preserve">“Servidor de Rede” designa um servidor de hardware físico dedicado exclusivamente à utilização por parte do Cliente e oferece um assistente para recursos aos computadores na rede. Qualquer servidor dedicado gerido ou controlado por uma entidade diferente do Cliente ou de uma das suas Empresas Afiliadas está sujeito à cláusula Gestão de Software de Outsourcing dos </w:t>
      </w:r>
      <w:hyperlink r:id="rId23" w:history="1">
        <w:r>
          <w:rPr>
            <w:rStyle w:val="Hyperlink"/>
          </w:rPr>
          <w:t>Termos de Produto</w:t>
        </w:r>
      </w:hyperlink>
      <w:r>
        <w:t xml:space="preserve">. Os Termos de Produto estão localizados em </w:t>
      </w:r>
      <w:hyperlink r:id="rId24" w:history="1">
        <w:r>
          <w:rPr>
            <w:rStyle w:val="Hyperlink"/>
          </w:rPr>
          <w:t>http://go.microsoft.com/?linkid=9839207</w:t>
        </w:r>
      </w:hyperlink>
      <w:r>
        <w:t>.</w:t>
      </w:r>
    </w:p>
    <w:p w14:paraId="1D548C79" w14:textId="61D0CE86" w:rsidR="00FE22A6" w:rsidRPr="00CC13E3" w:rsidRDefault="00FE22A6" w:rsidP="00C67658">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25"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6" w:name="_Toc507239490"/>
      <w:r>
        <w:t>Termos dos Serviços Online</w:t>
      </w:r>
      <w:bookmarkEnd w:id="36"/>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3D9A8385" w14:textId="77777777" w:rsidR="00C562FE" w:rsidRDefault="00C562FE" w:rsidP="00C562FE">
      <w:pPr>
        <w:pStyle w:val="ProductList-Body"/>
        <w:spacing w:after="120"/>
      </w:pPr>
      <w:r>
        <w:t xml:space="preserve">“Dados dos Serviços Profissionais” designa todos os dados, incluindo todos os ficheiros de imagem, texto, som, vídeo ou software fornecidos à Microsoft pelo Cliente ou em nome deste (ou que o Cliente autorize a Microsoft a obter a partir de um Serviço Online), ou de alguma forma obtidos ou tratados pela Microsoft ou em nome desta, através de um compromisso com a Microsoft para obter Serviços Profissionais. </w:t>
      </w:r>
      <w:r>
        <w:rPr>
          <w:szCs w:val="18"/>
        </w:rPr>
        <w:t>Os Dados dos Serviços Profissionais incluem os Dados de Suporte.</w:t>
      </w:r>
    </w:p>
    <w:p w14:paraId="69F92A1E" w14:textId="69460C52" w:rsidR="00721CEC" w:rsidRDefault="00721CEC" w:rsidP="00C562FE">
      <w:pPr>
        <w:pStyle w:val="ProductList-Body"/>
        <w:spacing w:after="120"/>
      </w:pPr>
      <w:r>
        <w:t>“SL” designa licença de subscrição.</w:t>
      </w:r>
    </w:p>
    <w:p w14:paraId="04188018" w14:textId="207E35B3" w:rsidR="00721CEC" w:rsidRDefault="00721CEC" w:rsidP="00721CEC">
      <w:pPr>
        <w:pStyle w:val="ProductList-Body"/>
        <w:spacing w:after="120"/>
      </w:pPr>
      <w:r>
        <w:t>“Subcontratante” designa os outros contratantes utilizados pela Microsoft para tratar os dados.</w:t>
      </w:r>
    </w:p>
    <w:p w14:paraId="2635CC2B" w14:textId="613BE030" w:rsidR="00721CEC" w:rsidRPr="00BA5FCB" w:rsidRDefault="00721CEC" w:rsidP="00BA5FCB">
      <w:pPr>
        <w:rPr>
          <w:sz w:val="18"/>
          <w:szCs w:val="18"/>
        </w:rPr>
      </w:pPr>
      <w:r w:rsidRPr="00C562FE">
        <w:rPr>
          <w:sz w:val="18"/>
          <w:szCs w:val="18"/>
        </w:rPr>
        <w:lastRenderedPageBreak/>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r w:rsidR="00C562FE" w:rsidRPr="00C562FE">
        <w:rPr>
          <w:sz w:val="18"/>
          <w:szCs w:val="18"/>
        </w:rPr>
        <w:t xml:space="preserve"> Os Dados de Suporte são um subconjunto dos Dados dos Serviços Profissionais.</w:t>
      </w:r>
    </w:p>
    <w:p w14:paraId="22ECD9BE" w14:textId="77777777" w:rsidR="007D337C" w:rsidRPr="00903BB7" w:rsidRDefault="00B2252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AAB9129" w14:textId="77777777" w:rsidR="00721CEC" w:rsidRDefault="00721CEC" w:rsidP="00103924">
      <w:pPr>
        <w:pStyle w:val="ProductList-Body"/>
      </w:pPr>
    </w:p>
    <w:p w14:paraId="441FE25D" w14:textId="0BACAE68" w:rsidR="007D337C" w:rsidRDefault="007D337C" w:rsidP="00103924">
      <w:pPr>
        <w:pStyle w:val="ProductList-Body"/>
        <w:sectPr w:rsidR="007D337C" w:rsidSect="00A61B2A">
          <w:footerReference w:type="default" r:id="rId26"/>
          <w:footerReference w:type="first" r:id="rId27"/>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7" w:name="_Toc507768538"/>
      <w:bookmarkStart w:id="38" w:name="_Toc51918744"/>
      <w:bookmarkStart w:id="39" w:name="GeneralTerms"/>
      <w:r>
        <w:lastRenderedPageBreak/>
        <w:t>Termos Gerais</w:t>
      </w:r>
      <w:bookmarkEnd w:id="37"/>
      <w:bookmarkEnd w:id="38"/>
    </w:p>
    <w:p w14:paraId="2A07C611" w14:textId="77777777" w:rsidR="00721CEC" w:rsidRDefault="00721CEC" w:rsidP="00721CEC">
      <w:pPr>
        <w:pStyle w:val="ProductList-SubSubSectionHeading"/>
        <w:outlineLvl w:val="1"/>
      </w:pPr>
      <w:bookmarkStart w:id="40" w:name="_Toc507768539"/>
      <w:bookmarkStart w:id="41" w:name="_Toc51918745"/>
      <w:bookmarkStart w:id="42" w:name="OnlineServicesChanges"/>
      <w:bookmarkEnd w:id="39"/>
      <w:r>
        <w:t>Licenciamento dos Serviços Online</w:t>
      </w:r>
      <w:bookmarkEnd w:id="40"/>
      <w:bookmarkEnd w:id="41"/>
    </w:p>
    <w:bookmarkEnd w:id="42"/>
    <w:p w14:paraId="07463B24" w14:textId="232AF82E"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OnlineServiceSpecificTerms" w:tooltip="Termos Específicos do Serviço Online" w:history="1">
        <w:r>
          <w:rPr>
            <w:rStyle w:val="Hyperlink"/>
          </w:rPr>
          <w:t>Termos Específicos do Serviço Online</w:t>
        </w:r>
      </w:hyperlink>
      <w:r>
        <w:t xml:space="preserve">. </w:t>
      </w:r>
      <w:hyperlink w:anchor="Attachment2" w:tooltip="Anexo 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A75B43">
      <w:pPr>
        <w:pStyle w:val="ProductList-Body"/>
        <w:ind w:left="158"/>
      </w:pPr>
      <w:r>
        <w:rPr>
          <w:b/>
          <w:color w:val="0072C6"/>
        </w:rPr>
        <w:t>Reatribuição da Licença</w:t>
      </w:r>
    </w:p>
    <w:p w14:paraId="1483FC5D" w14:textId="7F4110A8" w:rsidR="00721CEC" w:rsidRDefault="00721CEC" w:rsidP="00721CEC">
      <w:pPr>
        <w:pStyle w:val="ProductList-Body"/>
        <w:ind w:left="158"/>
      </w:pPr>
      <w:r>
        <w:t xml:space="preserve">A maior parte das SLs, mas não todas, podem ser reatribuídas. Salvo o disposto neste parágrafo ou nos </w:t>
      </w:r>
      <w:hyperlink w:anchor="OnlineServiceSpecificTerms" w:tooltip="Termos Específicos do Serviço Online"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A75B43">
      <w:pPr>
        <w:pStyle w:val="ProductList-Body"/>
        <w:ind w:left="158"/>
      </w:pPr>
      <w:r>
        <w:rPr>
          <w:b/>
          <w:color w:val="0072C6"/>
        </w:rPr>
        <w:t>Multiplexação</w:t>
      </w:r>
    </w:p>
    <w:p w14:paraId="376C5F79" w14:textId="77777777" w:rsidR="00A75B43" w:rsidRPr="0059513D" w:rsidRDefault="00A75B43" w:rsidP="00A75B43">
      <w:pPr>
        <w:pStyle w:val="ProductList-Body"/>
        <w:ind w:left="158"/>
      </w:pPr>
      <w:r>
        <w:t>Hardware ou software que um Cliente utiliza para:</w:t>
      </w:r>
    </w:p>
    <w:p w14:paraId="539777C0" w14:textId="77777777" w:rsidR="00A75B43" w:rsidRPr="0059513D" w:rsidRDefault="00A75B43" w:rsidP="00A75B43">
      <w:pPr>
        <w:pStyle w:val="ProductList-Body"/>
        <w:ind w:left="158"/>
      </w:pPr>
      <w:r>
        <w:t>•</w:t>
      </w:r>
      <w:r>
        <w:tab/>
        <w:t>agrupar ligações ou reduzir o número de OSEs, dispositivos ou utilizadores que um Produto gere diretamente;</w:t>
      </w:r>
    </w:p>
    <w:p w14:paraId="74D9F5EF" w14:textId="77777777" w:rsidR="00A75B43" w:rsidRPr="0059513D" w:rsidRDefault="00A75B43" w:rsidP="00A75B43">
      <w:pPr>
        <w:pStyle w:val="ProductList-Body"/>
        <w:ind w:left="158"/>
      </w:pPr>
      <w:r>
        <w:t>•</w:t>
      </w:r>
      <w:r>
        <w:tab/>
        <w:t>reduzir o número de dispositivos ou utilizadores que acedem ou utilizam direta ou indiretamente um Produto;</w:t>
      </w:r>
    </w:p>
    <w:p w14:paraId="68BCD552" w14:textId="77777777" w:rsidR="00A75B43" w:rsidRPr="0059513D" w:rsidRDefault="00A75B43" w:rsidP="00A75B43">
      <w:pPr>
        <w:pStyle w:val="ProductList-Body"/>
        <w:ind w:left="158"/>
      </w:pPr>
      <w:r>
        <w:t>•</w:t>
      </w:r>
      <w:r>
        <w:tab/>
        <w:t>ou aceder aos dados que o próprio Produto processa ou gera;</w:t>
      </w:r>
    </w:p>
    <w:p w14:paraId="3D1F495B" w14:textId="2F50A29A" w:rsidR="00721CEC" w:rsidRDefault="00A75B43" w:rsidP="00A75B43">
      <w:pPr>
        <w:pStyle w:val="ProductList-Body"/>
        <w:ind w:left="158"/>
      </w:pPr>
      <w:r>
        <w:t>não reduz o número de Licenças de qualquer tipo que um cliente precisa</w:t>
      </w:r>
      <w:r w:rsidR="00721CEC">
        <w:t>.</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43" w:name="_Toc507768540"/>
      <w:bookmarkStart w:id="44" w:name="_Toc51918746"/>
      <w:r>
        <w:t>Utilização dos Serviços Online</w:t>
      </w:r>
      <w:bookmarkEnd w:id="43"/>
      <w:bookmarkEnd w:id="44"/>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1F5A7CEB" w14:textId="77777777" w:rsidR="007D337C" w:rsidRPr="004C41FC" w:rsidRDefault="007D337C" w:rsidP="007D337C">
      <w:pPr>
        <w:pStyle w:val="ProductList-Body"/>
        <w:ind w:left="158"/>
      </w:pPr>
      <w:r>
        <w:rPr>
          <w:b/>
          <w:bCs/>
          <w:color w:val="0072C6"/>
        </w:rPr>
        <w:t>Política de Utilização Aceitável</w:t>
      </w:r>
    </w:p>
    <w:p w14:paraId="6D7708FA" w14:textId="77777777" w:rsidR="007D337C" w:rsidRDefault="007D337C" w:rsidP="007D337C">
      <w:pPr>
        <w:pStyle w:val="ProductList-Body"/>
        <w:ind w:left="158"/>
      </w:pPr>
      <w:r>
        <w:t>Nem o Cliente nem os que acedem ao Serviço Online através do Cliente poderão utilizar um Serviço Online:</w:t>
      </w:r>
    </w:p>
    <w:p w14:paraId="0AA05536" w14:textId="77777777" w:rsidR="007D337C" w:rsidRDefault="007D337C" w:rsidP="00341B6F">
      <w:pPr>
        <w:pStyle w:val="ProductList-Body"/>
        <w:numPr>
          <w:ilvl w:val="0"/>
          <w:numId w:val="1"/>
        </w:numPr>
        <w:ind w:left="608" w:hanging="270"/>
      </w:pPr>
      <w:r>
        <w:t>de uma forma proibida por lei, regulamento, ordem ou decreto governamental;</w:t>
      </w:r>
    </w:p>
    <w:p w14:paraId="43F1ABCB" w14:textId="77777777" w:rsidR="007D337C" w:rsidRDefault="007D337C" w:rsidP="00341B6F">
      <w:pPr>
        <w:pStyle w:val="ProductList-Body"/>
        <w:numPr>
          <w:ilvl w:val="0"/>
          <w:numId w:val="1"/>
        </w:numPr>
        <w:spacing w:before="40"/>
        <w:ind w:left="608" w:hanging="270"/>
      </w:pPr>
      <w:r>
        <w:t>para violar os direitos de outros;</w:t>
      </w:r>
    </w:p>
    <w:p w14:paraId="295866E9" w14:textId="77777777" w:rsidR="007D337C" w:rsidRDefault="007D337C" w:rsidP="00341B6F">
      <w:pPr>
        <w:pStyle w:val="ProductList-Body"/>
        <w:numPr>
          <w:ilvl w:val="0"/>
          <w:numId w:val="1"/>
        </w:numPr>
        <w:spacing w:before="40"/>
        <w:ind w:left="608" w:hanging="270"/>
      </w:pPr>
      <w:r>
        <w:t>para tentar obter acesso não autorizado a ou interromper qualquer serviço, dispositivo, dados, conta ou rede;</w:t>
      </w:r>
    </w:p>
    <w:p w14:paraId="3F70BC28" w14:textId="77777777" w:rsidR="007D337C" w:rsidRDefault="007D337C" w:rsidP="00341B6F">
      <w:pPr>
        <w:pStyle w:val="ProductList-Body"/>
        <w:numPr>
          <w:ilvl w:val="0"/>
          <w:numId w:val="1"/>
        </w:numPr>
        <w:spacing w:before="40"/>
        <w:ind w:left="608" w:hanging="270"/>
      </w:pPr>
      <w:r>
        <w:t>para distribuir spam ou software maligno;</w:t>
      </w:r>
    </w:p>
    <w:p w14:paraId="62EF1742" w14:textId="77777777" w:rsidR="007D337C" w:rsidRDefault="007D337C" w:rsidP="00341B6F">
      <w:pPr>
        <w:pStyle w:val="ProductList-Body"/>
        <w:numPr>
          <w:ilvl w:val="0"/>
          <w:numId w:val="1"/>
        </w:numPr>
        <w:spacing w:before="40"/>
        <w:ind w:left="608" w:hanging="270"/>
      </w:pPr>
      <w:r>
        <w:t>de uma forma que possa prejudicar o Serviço Online ou impedir a utilização do mesmo por terceiros;</w:t>
      </w:r>
    </w:p>
    <w:p w14:paraId="6BCA7FE5" w14:textId="77777777" w:rsidR="005C7E8D" w:rsidRDefault="005C7E8D" w:rsidP="005C7E8D">
      <w:pPr>
        <w:pStyle w:val="ProductList-Body"/>
        <w:numPr>
          <w:ilvl w:val="0"/>
          <w:numId w:val="1"/>
        </w:numPr>
        <w:spacing w:before="40" w:line="230" w:lineRule="auto"/>
        <w:ind w:left="605" w:hanging="274"/>
      </w:pPr>
      <w:r>
        <w:t>em qualquer aplicação ou situação em que a falha do Serviço Online possa causar a morte ou lesões graves em qualquer pessoa, ou causar danos físicos graves ou danos ambientais, exceto em conformidade com a secção Utilização de Alto Risco infra; ou</w:t>
      </w:r>
    </w:p>
    <w:p w14:paraId="52996482" w14:textId="77777777" w:rsidR="005C7E8D" w:rsidRDefault="005C7E8D" w:rsidP="005C7E8D">
      <w:pPr>
        <w:pStyle w:val="ProductList-Body"/>
        <w:numPr>
          <w:ilvl w:val="0"/>
          <w:numId w:val="1"/>
        </w:numPr>
        <w:spacing w:before="40" w:after="120" w:line="230" w:lineRule="auto"/>
        <w:ind w:left="619" w:hanging="274"/>
      </w:pPr>
      <w:r>
        <w:t>para ajudar ou incentivar alguém a efetuar qualquer uma das anteriores.</w:t>
      </w:r>
    </w:p>
    <w:p w14:paraId="61B1B3DB" w14:textId="77777777" w:rsidR="005C7E8D" w:rsidRPr="001D4525" w:rsidRDefault="005C7E8D" w:rsidP="005C7E8D">
      <w:pPr>
        <w:pStyle w:val="ProductList-Body"/>
        <w:spacing w:line="230" w:lineRule="auto"/>
        <w:ind w:left="158"/>
        <w:rPr>
          <w:spacing w:val="-2"/>
        </w:rPr>
      </w:pPr>
      <w:r w:rsidRPr="001D4525">
        <w:rPr>
          <w:spacing w:val="-2"/>
        </w:rPr>
        <w:t>A violação da Política de Utilização Aceitável na presente secção pode resultar na suspensão do Serviço Online. Se a Microsoft suspender o Serviço Online, só o fará na medida em que tal seja razoavelmente necessário. Exceto quando a Microsoft considerar que é necessário proceder a uma suspensão imediata, a Microsoft fornecerá uma notificação razoável antes de suspender um Serviço Online pelos motivos anteriormente indicados.</w:t>
      </w:r>
    </w:p>
    <w:p w14:paraId="794DB039" w14:textId="77777777" w:rsidR="005C7E8D" w:rsidRDefault="005C7E8D" w:rsidP="005C7E8D">
      <w:pPr>
        <w:pStyle w:val="ProductList-Body"/>
        <w:spacing w:line="230" w:lineRule="auto"/>
        <w:ind w:left="180"/>
      </w:pPr>
    </w:p>
    <w:p w14:paraId="346E687A" w14:textId="77777777" w:rsidR="005C7E8D" w:rsidRPr="004A132F" w:rsidRDefault="005C7E8D" w:rsidP="005C7E8D">
      <w:pPr>
        <w:pStyle w:val="ProductList-Body"/>
        <w:spacing w:line="230" w:lineRule="auto"/>
        <w:ind w:left="180"/>
        <w:outlineLvl w:val="2"/>
        <w:rPr>
          <w:b/>
          <w:bCs/>
          <w:color w:val="0072C6"/>
        </w:rPr>
      </w:pPr>
      <w:r>
        <w:rPr>
          <w:b/>
          <w:bCs/>
          <w:color w:val="0072C6"/>
        </w:rPr>
        <w:t>Utilização de Alto Risco</w:t>
      </w:r>
    </w:p>
    <w:p w14:paraId="166B2A4D" w14:textId="0AAAEE36" w:rsidR="00721CEC" w:rsidRDefault="005C7E8D" w:rsidP="005C7E8D">
      <w:pPr>
        <w:pStyle w:val="ProductList-Body"/>
        <w:ind w:left="158"/>
      </w:pPr>
      <w:r>
        <w:t>AVISO: As tecnologias modernas, sobretudo as tecnologias de plataforma, podem ser utilizadas de formas novas e inovadoras, e o Cliente deve avaliar se a utilização específica que delas faz é segura. Os Serviços Online não foram concebidos nem se destinam a servir de suporte a qualquer utilização em que uma interrupção, defeito, erro ou outra falha de serviço de um Serviço Online possa causar a morte ou lesões graves em qualquer pessoa, ou danos físicos ou ambientais (coletivamente, “Utilização de Alto Risco”). Nestes termos, o Cliente deve conceber e implementar cada aplicação para, na eventualidade de qualquer interrupção, defeito, erro ou outra falha do Serviço Online, a segurança das pessoas, da propriedade e do ambiente não diminua abaixo de um nível considerado razoável, adequado e legal, seja globalmente ou para um setor de atividade específico. A Utilização de Alto Risco dos Serviços Online por parte do Cliente é feita por sua conta e risco. O Cliente aceita defender, indemnizar e proteger a Microsoft de e contra quaisquer danos, custos e honorários dos advogados relacionados com quaisquer ações judiciais resultantes de uma Utilização de Alto Risco associada aos Serviços Online, incluindo quaisquer ações baseadas na responsabilidade objetiva, ou por negligência da Microsoft na conceção ou prestação dos Serviços Online ao Cliente. A obrigação de indemnização disposta anteriormente acresce a qualquer obrigação de defesa estabelecida no contrato de licenciamento em volume do Cliente e não está sujeita a qualquer limitação de responsabilidade ou exclusão contida nestes contratos</w:t>
      </w:r>
      <w:r w:rsidR="00721CEC">
        <w:t>.</w:t>
      </w:r>
    </w:p>
    <w:p w14:paraId="2842794E" w14:textId="77777777" w:rsidR="00721CEC" w:rsidRDefault="00721CEC" w:rsidP="00721CEC">
      <w:pPr>
        <w:pStyle w:val="ProductList-Body"/>
      </w:pPr>
    </w:p>
    <w:p w14:paraId="79A1F0F0" w14:textId="77777777" w:rsidR="00CC5062" w:rsidRDefault="00CC5062" w:rsidP="005C7E8D">
      <w:pPr>
        <w:pStyle w:val="ProductList-SubSubSectionHeading"/>
        <w:keepNext/>
        <w:outlineLvl w:val="1"/>
      </w:pPr>
      <w:bookmarkStart w:id="45" w:name="_Toc26883663"/>
      <w:bookmarkStart w:id="46" w:name="_Toc27047313"/>
      <w:bookmarkStart w:id="47" w:name="_Toc51918747"/>
      <w:bookmarkStart w:id="48" w:name="_Toc507768541"/>
      <w:bookmarkStart w:id="49" w:name="_Toc507239493"/>
      <w:r>
        <w:lastRenderedPageBreak/>
        <w:t>Proteção e Segurança dos Dados</w:t>
      </w:r>
      <w:bookmarkEnd w:id="45"/>
      <w:bookmarkEnd w:id="46"/>
      <w:bookmarkEnd w:id="47"/>
    </w:p>
    <w:p w14:paraId="54A50EE3" w14:textId="77777777" w:rsidR="00CC5062" w:rsidRDefault="00CC5062" w:rsidP="00CC5062">
      <w:pPr>
        <w:pStyle w:val="ProductList-Body"/>
      </w:pPr>
      <w:r>
        <w:t>Os termos da DPA são aplicáveis aos Serviços Online, exceto para os Serviços Online listados no Anexo 1. Para os Serviços Online Principais, os detalhes específicos do Serviço Online sobre as práticas de segurança e a localização dos Dados do Cliente inativos estão no Anexo 1.</w:t>
      </w:r>
    </w:p>
    <w:p w14:paraId="350F99AE" w14:textId="77777777" w:rsidR="00CC5062" w:rsidRDefault="00CC5062" w:rsidP="00252077">
      <w:pPr>
        <w:pStyle w:val="ProductList-Body"/>
      </w:pPr>
    </w:p>
    <w:p w14:paraId="19347B0E" w14:textId="751EAE3F" w:rsidR="00721CEC" w:rsidRDefault="00721CEC" w:rsidP="00721CEC">
      <w:pPr>
        <w:pStyle w:val="ProductList-SubSubSectionHeading"/>
        <w:outlineLvl w:val="1"/>
      </w:pPr>
      <w:bookmarkStart w:id="50" w:name="_Toc51918748"/>
      <w:r>
        <w:t>Utilização do Software com o Serviço Online</w:t>
      </w:r>
      <w:bookmarkEnd w:id="48"/>
      <w:bookmarkEnd w:id="49"/>
      <w:bookmarkEnd w:id="50"/>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196038D7"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tooltip="Termos Específicos do Serviço Online"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5C7E8D">
      <w:pPr>
        <w:pStyle w:val="ProductList-Body"/>
        <w:ind w:left="187"/>
        <w:outlineLvl w:val="2"/>
      </w:pPr>
      <w:r>
        <w:rPr>
          <w:b/>
          <w:color w:val="0072C6"/>
        </w:rPr>
        <w:t>Validações, Atualizações Automáticas e Recolha para Software</w:t>
      </w:r>
    </w:p>
    <w:p w14:paraId="5CA5B88F" w14:textId="179E62C2" w:rsidR="00103924" w:rsidRPr="00690C65" w:rsidRDefault="00CC5062"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de Diagnóstico (de acordo com a definição na DPA) sobre a utilização e o desempenho das Aplicações, que poderão ser transmitidos para a Microsoft, na medida em que quaisquer Dados Pessoais estejam neles contidos, e utilizados para os fins descritos na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51" w:name="_Toc507768542"/>
      <w:bookmarkStart w:id="52" w:name="_Toc51918749"/>
      <w:r>
        <w:t>Limitações Técnicas</w:t>
      </w:r>
      <w:bookmarkEnd w:id="51"/>
      <w:bookmarkEnd w:id="52"/>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53" w:name="_Toc507768543"/>
      <w:bookmarkStart w:id="54" w:name="_Toc51918750"/>
      <w:r>
        <w:t>Serviços de Importação/Exportação</w:t>
      </w:r>
      <w:bookmarkEnd w:id="53"/>
      <w:bookmarkEnd w:id="54"/>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55" w:name="_Toc507768544"/>
      <w:bookmarkStart w:id="56" w:name="_Toc51918751"/>
      <w:r>
        <w:t>Componentes de Tipos de Letra</w:t>
      </w:r>
      <w:bookmarkEnd w:id="55"/>
      <w:bookmarkEnd w:id="56"/>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57" w:name="_Toc507768545"/>
      <w:bookmarkStart w:id="58" w:name="_Toc51918752"/>
      <w:r>
        <w:t>Alterações aos Serviços Online e sua Disponibilidade</w:t>
      </w:r>
      <w:bookmarkEnd w:id="57"/>
      <w:bookmarkEnd w:id="58"/>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lastRenderedPageBreak/>
        <w:t xml:space="preserve">A disponibilidade, funcionalidade e versões de idioma de cada Serviço Online podem variar consoante o país. Para obter informações sobre a disponibilidade, o Cliente pode consultar </w:t>
      </w:r>
      <w:hyperlink r:id="rId28"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59" w:name="_Toc507768546"/>
      <w:bookmarkStart w:id="60" w:name="_Toc51918753"/>
      <w:r>
        <w:t>Conformidade com as Leis</w:t>
      </w:r>
      <w:bookmarkEnd w:id="59"/>
      <w:bookmarkEnd w:id="60"/>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256592BD" w14:textId="77777777" w:rsidR="00A75B43" w:rsidRPr="0059513D" w:rsidRDefault="00A75B43" w:rsidP="00A75B43">
      <w:pPr>
        <w:pStyle w:val="ProductList-SubSubSectionHeading"/>
        <w:outlineLvl w:val="1"/>
      </w:pPr>
      <w:bookmarkStart w:id="61" w:name="_Toc51918754"/>
      <w:bookmarkStart w:id="62" w:name="_Hlk50810838"/>
      <w:bookmarkStart w:id="63" w:name="_Toc507768547"/>
      <w:r>
        <w:t>Common Data Service</w:t>
      </w:r>
      <w:bookmarkEnd w:id="61"/>
    </w:p>
    <w:p w14:paraId="44BB28B6" w14:textId="77777777" w:rsidR="00A75B43" w:rsidRPr="0059513D" w:rsidRDefault="00A75B43" w:rsidP="00A75B43">
      <w:pPr>
        <w:pStyle w:val="ProductList-Body"/>
      </w:pPr>
      <w:r>
        <w:t>O Common Data Service estrutura vários dados e a lógica empresarial para suportar os processos e as aplicações interligados. As Instâncias do Common Data Service Instances fornecidas com as licenças do Microsoft 365 incluem várias funcionalidades e integram dados que podem, ou não, estar disponíveis para o seu produto ou serviço para o qual tem uma licença. O acesso ao Common Data Service, através de um produto ou serviço individual, não concede o acesso a produtos, serviços, funcionalidades ou dados não relacionados para os quais os utilizadores não tenham licenças. Os utilizadores só têm direitos de acesso aos dados, serviços e funcionalidades no Common Data Service para os quais tenham uma licença adequada.</w:t>
      </w:r>
    </w:p>
    <w:bookmarkEnd w:id="62"/>
    <w:p w14:paraId="093BF23C" w14:textId="77777777" w:rsidR="00A75B43" w:rsidRDefault="00A75B43" w:rsidP="00721CEC">
      <w:pPr>
        <w:pStyle w:val="ProductList-SubSubSectionHeading"/>
        <w:outlineLvl w:val="1"/>
      </w:pPr>
    </w:p>
    <w:p w14:paraId="3F546002" w14:textId="2AD00426" w:rsidR="00721CEC" w:rsidRDefault="00721CEC" w:rsidP="00721CEC">
      <w:pPr>
        <w:pStyle w:val="ProductList-SubSubSectionHeading"/>
        <w:outlineLvl w:val="1"/>
      </w:pPr>
      <w:bookmarkStart w:id="64" w:name="_Toc51918755"/>
      <w:r>
        <w:t>Outros</w:t>
      </w:r>
      <w:bookmarkEnd w:id="63"/>
      <w:bookmarkEnd w:id="64"/>
    </w:p>
    <w:p w14:paraId="66221BFD" w14:textId="77777777" w:rsidR="00AD5F09" w:rsidRPr="00721CEC" w:rsidRDefault="00AD5F09" w:rsidP="00721CEC">
      <w:pPr>
        <w:pStyle w:val="ProductList-Body"/>
        <w:ind w:left="158"/>
        <w:rPr>
          <w:b/>
          <w:color w:val="0072C6"/>
        </w:rPr>
      </w:pPr>
      <w:bookmarkStart w:id="65" w:name="NonMicrosoftProducts"/>
      <w:r w:rsidRPr="00721CEC">
        <w:rPr>
          <w:b/>
          <w:color w:val="0072C6"/>
        </w:rPr>
        <w:t>Produtos Que Não Sejam da Microsoft</w:t>
      </w:r>
    </w:p>
    <w:bookmarkEnd w:id="65"/>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47AB4B1E" w14:textId="77777777" w:rsidR="006F5AA7" w:rsidRPr="0006694D" w:rsidRDefault="006F5AA7" w:rsidP="00A75B43">
      <w:pPr>
        <w:pStyle w:val="ProductList-Body"/>
        <w:ind w:left="158"/>
        <w:rPr>
          <w:b/>
          <w:color w:val="0072C6"/>
        </w:rPr>
      </w:pPr>
      <w:bookmarkStart w:id="66" w:name="GeneralTerms_Previews"/>
      <w:r>
        <w:rPr>
          <w:b/>
          <w:color w:val="0072C6"/>
        </w:rPr>
        <w:t>Pré-visualizações</w:t>
      </w:r>
    </w:p>
    <w:p w14:paraId="116D9E2F" w14:textId="6D8599CE" w:rsidR="006F5AA7" w:rsidRDefault="00CC5062" w:rsidP="00A75B43">
      <w:pPr>
        <w:pStyle w:val="ProductList-Body"/>
        <w:ind w:left="158"/>
      </w:pPr>
      <w:r>
        <w:t>AS PRÉ-VISUALIZAÇÕES ESTÃO DISPONÍVEIS “TAL COMO ESTÃO”, “COM TODAS AS FALHAS” E “CONFORME DISPONÍVEIS”, tal como descrito neste documento. As Pré-visualizações não são incluídas no SLA para o Serviço Online correspondente e podem não estar cobertas pelo suporte ao cliente. A Microsoft pode alterar ou descontinuar as Pré-visualizações em qualquer altura, sem aviso. A Microsoft também pode optar por não disponibilizar comercialmente ao público em geral um serviço de Pré-visualização</w:t>
      </w:r>
      <w:r w:rsidR="006F5AA7">
        <w:t xml:space="preserve">. </w:t>
      </w:r>
    </w:p>
    <w:p w14:paraId="355A3436" w14:textId="77777777" w:rsidR="006F5AA7" w:rsidRDefault="006F5AA7" w:rsidP="00A75B43">
      <w:pPr>
        <w:pStyle w:val="ProductList-Body"/>
        <w:ind w:left="158"/>
      </w:pPr>
    </w:p>
    <w:p w14:paraId="6091CBDD" w14:textId="77777777" w:rsidR="006F5AA7" w:rsidRPr="00A75B43" w:rsidRDefault="006F5AA7" w:rsidP="00A75B43">
      <w:pPr>
        <w:pStyle w:val="ProductList-Body"/>
        <w:ind w:left="158"/>
      </w:pPr>
      <w:r w:rsidRPr="00A75B43">
        <w:t xml:space="preserve">Salvo disposição em contrária assinalada num contrato separado, as Pré-visualizações não são incluídas no SLA para o Serviço Online correspondente. </w:t>
      </w:r>
    </w:p>
    <w:p w14:paraId="5446CBBB" w14:textId="77777777" w:rsidR="006F5AA7" w:rsidRDefault="006F5AA7" w:rsidP="00A75B43">
      <w:pPr>
        <w:pStyle w:val="ProductList-Body"/>
        <w:ind w:left="158"/>
      </w:pPr>
    </w:p>
    <w:p w14:paraId="3B0294BC" w14:textId="77777777" w:rsidR="006F5AA7" w:rsidRDefault="006F5AA7" w:rsidP="00A75B43">
      <w:pPr>
        <w:pStyle w:val="ProductList-Body"/>
        <w:ind w:left="158"/>
      </w:pPr>
      <w:r>
        <w:t>O envio de “Comentários” (sugestões, opiniões, comentários, ideias ou conhecimentos, em qualquer formato) para a Microsoft sobre os serviços de Pré-visualização é voluntária. A Microsoft não tem qualquer obrigação de publicar ou utilizar os Comentários. Ao fornecer Comentários à Microsoft, o Cliente (e qualquer pessoa que envie Comentários através do Cliente) concede de forma irrevogável e perpétua à Microsoft e às suas Afiliadas, ao abrigo dos seus (e dos respetivos) direitos de propriedade intelectual detidos ou controlados, um direito e uma licença mundiais, não exclusivos, totalmente pagos, isentos de royalties, transferíveis, sublicenciáveis para criar, utilizar, reproduzir, preparar trabalhos derivados neles baseados, distribuir, apresentar ou expor publicamente, transmitir e de outra forma comercializar os Comentários (incluindo ao combinar ou fazer a interface com os produtos, serviços ou tecnologias que dependem dos Comentários ou os incorporam com outros produtos, serviços ou tecnologias da Microsoft ou terceiros), sem qualquer tipo de atribuição e para qualquer efeito.</w:t>
      </w:r>
    </w:p>
    <w:p w14:paraId="6D10B4EE" w14:textId="77777777" w:rsidR="006F5AA7" w:rsidRDefault="006F5AA7" w:rsidP="00A75B43">
      <w:pPr>
        <w:pStyle w:val="ProductList-Body"/>
        <w:ind w:left="158"/>
      </w:pPr>
    </w:p>
    <w:p w14:paraId="34F9F6FD" w14:textId="0425CEDD" w:rsidR="006F5AA7" w:rsidRDefault="006F5AA7" w:rsidP="00A75B43">
      <w:pPr>
        <w:pStyle w:val="ProductList-Body"/>
        <w:ind w:left="158"/>
      </w:pPr>
      <w:r>
        <w:t xml:space="preserve">O Cliente garante que 1) não enviará Comentários que estejam sujeitos a uma licença que exija que a Microsoft licencie conteúdos a terceiros por a Microsoft exercer qualquer dos direitos mencionados anteriormente nos Comentários do Cliente; e 2) detém ou de outro modo controla </w:t>
      </w:r>
      <w:r>
        <w:lastRenderedPageBreak/>
        <w:t>todos os direitos relativos a estes Comentários e que nenhum Comentário está sujeito a quaisquer direitos de terceiros (incluindo quaisquer direitos de personalidade ou publicidade).</w:t>
      </w:r>
    </w:p>
    <w:p w14:paraId="397DB0E7" w14:textId="77777777" w:rsidR="004D180D" w:rsidRDefault="004D180D" w:rsidP="00C764D4">
      <w:pPr>
        <w:pStyle w:val="ProductList-Body"/>
        <w:tabs>
          <w:tab w:val="clear" w:pos="158"/>
          <w:tab w:val="left" w:pos="0"/>
        </w:tabs>
      </w:pPr>
    </w:p>
    <w:p w14:paraId="35365BC3" w14:textId="77777777" w:rsidR="00CC5062" w:rsidRPr="00144B40" w:rsidRDefault="00CC5062" w:rsidP="00A75B43">
      <w:pPr>
        <w:pStyle w:val="ProductList-Body"/>
        <w:ind w:left="158"/>
        <w:rPr>
          <w:b/>
          <w:color w:val="0072C6"/>
        </w:rPr>
      </w:pPr>
      <w:r>
        <w:rPr>
          <w:b/>
          <w:color w:val="0072C6"/>
        </w:rPr>
        <w:t>Azure Active Directory, Edição Gratuita</w:t>
      </w:r>
    </w:p>
    <w:p w14:paraId="016B0788" w14:textId="77777777" w:rsidR="00CC5062" w:rsidRDefault="00CC5062" w:rsidP="00A75B43">
      <w:pPr>
        <w:pStyle w:val="ProductList-Body"/>
        <w:ind w:left="158"/>
      </w:pPr>
      <w:r>
        <w:t xml:space="preserve">Tal como descrito em </w:t>
      </w:r>
      <w:hyperlink r:id="rId29" w:history="1">
        <w:r w:rsidRPr="00A75B43">
          <w:t>https://docs.microsoft.com/en-us/azure/active-directory/fundamentals/active-directory-whatis</w:t>
        </w:r>
      </w:hyperlink>
      <w:r>
        <w:t xml:space="preserve">, a maioria dos Serviços Online inclui uma instância do Azure Active Directory, uma funcionalidade de autenticação de utilizadores baseada na nuvem (“Azure AD Gratuito”). Depois de o Cliente configurar e utilizar o primeiro Serviço Online deste tipo, essa instância do Azure AD Gratuito, consoante tenha sido configurado pelo Cliente para os respetivos utilizadores, pode ser utilizada nas funcionalidades de autenticação de utilizadores para cada subscrição adquirida posteriormente de um Serviço Online. </w:t>
      </w:r>
    </w:p>
    <w:p w14:paraId="020CAF06" w14:textId="77777777" w:rsidR="00CC5062" w:rsidRDefault="00CC5062" w:rsidP="00A75B43">
      <w:pPr>
        <w:pStyle w:val="ProductList-Body"/>
        <w:ind w:left="158"/>
      </w:pPr>
    </w:p>
    <w:p w14:paraId="3BA318A7" w14:textId="77777777" w:rsidR="00CC5062" w:rsidRPr="000C0798" w:rsidRDefault="00CC5062" w:rsidP="00A75B43">
      <w:pPr>
        <w:pStyle w:val="ProductList-Body"/>
        <w:ind w:left="158"/>
      </w:pPr>
      <w:r>
        <w:t>A instância do Azure AD Gratuito do Cliente também permitirá que os utilizadores autenticados interajam com a Microsoft ou com terceiros em contextos exteriores aos Serviços Online (“Outros Serviços dependentes do AD”), especificamente quando a Microsoft ou essa entidade externa exigir uma conta de utilizador do Azure Active Directory. Relativamente ao funcionamento do Azure AD Gratuito para Outros Serviços dependentes do AD, a Microsoft mantém-se como subcontratante de dados e esta utilização do Azure AD Gratuito constitui a instrução oficial do Cliente para a Microsoft sobre a autorização desta utilização. Relativamente ao funcionamento Outro Serviço dependente do AD, consulte o respetivo contrato e política de privacidade aplicáveis para determinar o papel do fornecedor do Outro Serviço dependente do AD.</w:t>
      </w:r>
    </w:p>
    <w:p w14:paraId="69B9EBD6" w14:textId="77777777" w:rsidR="00CC5062" w:rsidRDefault="00CC5062" w:rsidP="00C764D4">
      <w:pPr>
        <w:pStyle w:val="ProductList-Body"/>
        <w:ind w:left="158" w:hanging="158"/>
        <w:rPr>
          <w:b/>
          <w:color w:val="0072C6"/>
        </w:rPr>
      </w:pPr>
    </w:p>
    <w:p w14:paraId="74850A5E" w14:textId="54E82AAC" w:rsidR="006F5AA7" w:rsidRPr="004C41FC" w:rsidRDefault="006F5AA7" w:rsidP="00A75B43">
      <w:pPr>
        <w:pStyle w:val="ProductList-Body"/>
        <w:ind w:left="158"/>
      </w:pPr>
      <w:r>
        <w:rPr>
          <w:b/>
          <w:color w:val="0072C6"/>
        </w:rPr>
        <w:t>Testes de Referência Competitivos</w:t>
      </w:r>
    </w:p>
    <w:p w14:paraId="2EEBBCC6" w14:textId="77777777" w:rsidR="006F5AA7" w:rsidRDefault="006F5AA7" w:rsidP="00A75B43">
      <w:pPr>
        <w:pStyle w:val="ProductList-Body"/>
        <w:ind w:left="158"/>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4B5BEE4" w14:textId="77777777" w:rsidR="006F5AA7" w:rsidRDefault="006F5AA7" w:rsidP="00C764D4">
      <w:pPr>
        <w:pStyle w:val="ProductList-Body"/>
        <w:ind w:left="158" w:hanging="158"/>
      </w:pPr>
    </w:p>
    <w:p w14:paraId="6B68E4D3" w14:textId="77777777" w:rsidR="006F5AA7" w:rsidRPr="00AF1A25" w:rsidRDefault="006F5AA7" w:rsidP="00A75B43">
      <w:pPr>
        <w:pStyle w:val="ProductList-Body"/>
        <w:ind w:left="158"/>
        <w:rPr>
          <w:b/>
          <w:color w:val="0072C6"/>
        </w:rPr>
      </w:pPr>
      <w:r>
        <w:rPr>
          <w:b/>
          <w:bCs/>
          <w:color w:val="0072C6"/>
        </w:rPr>
        <w:t>Clientes da Administração Pública</w:t>
      </w:r>
    </w:p>
    <w:bookmarkEnd w:id="66"/>
    <w:p w14:paraId="321F751B" w14:textId="77777777" w:rsidR="006F5AA7" w:rsidRDefault="006F5AA7" w:rsidP="00A75B43">
      <w:pPr>
        <w:pStyle w:val="ProductList-Body"/>
        <w:ind w:left="158"/>
      </w:pPr>
      <w:r>
        <w:t xml:space="preserve">Se o Cliente for uma entidade pública, os seguintes termos aplicam-se a qualquer Serviço Online prestado ao Cliente sem qualquer encargo: </w:t>
      </w:r>
    </w:p>
    <w:p w14:paraId="7BDC496C" w14:textId="77777777" w:rsidR="006F5AA7" w:rsidRDefault="006F5AA7" w:rsidP="00341B6F">
      <w:pPr>
        <w:pStyle w:val="ProductList-Body"/>
        <w:numPr>
          <w:ilvl w:val="0"/>
          <w:numId w:val="10"/>
        </w:numPr>
        <w:ind w:left="720"/>
      </w:pPr>
      <w:r>
        <w:t xml:space="preserve">A Microsoft renuncia a quaisquer e todos os direitos a uma compensação por parte do Cliente pelo Serviço Online. </w:t>
      </w:r>
    </w:p>
    <w:p w14:paraId="4CF9B26A" w14:textId="65DA8E7D" w:rsidR="006F5AA7" w:rsidRDefault="006F5AA7" w:rsidP="00341B6F">
      <w:pPr>
        <w:pStyle w:val="ProductList-Body"/>
        <w:numPr>
          <w:ilvl w:val="0"/>
          <w:numId w:val="10"/>
        </w:numPr>
        <w:ind w:left="720"/>
      </w:pPr>
      <w:r>
        <w:t>Em conformidade com as leis e normas aplicáveis, a Microsoft e o Cliente reconhecem que o Serviço Online é unicamente para benefício e utilização por parte do Cliente e não se destina a utilização pessoal ou para benefício de qualquer empregado individual da administração pública.</w:t>
      </w:r>
    </w:p>
    <w:p w14:paraId="0C993B23" w14:textId="77777777" w:rsidR="00C764D4" w:rsidRDefault="00C764D4" w:rsidP="00C764D4">
      <w:pPr>
        <w:pStyle w:val="ProductList-Body"/>
      </w:pPr>
    </w:p>
    <w:p w14:paraId="7E275954" w14:textId="77777777" w:rsidR="00C764D4" w:rsidRDefault="00C764D4" w:rsidP="00A75B43">
      <w:pPr>
        <w:pStyle w:val="ProductList-Body"/>
        <w:ind w:left="158"/>
        <w:rPr>
          <w:b/>
          <w:bCs/>
          <w:color w:val="0072C6"/>
        </w:rPr>
      </w:pPr>
      <w:r>
        <w:rPr>
          <w:b/>
          <w:bCs/>
          <w:color w:val="0072C6"/>
        </w:rPr>
        <w:t>Serviços Online para a Alemanha</w:t>
      </w:r>
    </w:p>
    <w:p w14:paraId="7D1733B3" w14:textId="65B2C04D" w:rsidR="00C764D4" w:rsidRPr="00C764D4" w:rsidRDefault="00C764D4" w:rsidP="00A75B43">
      <w:pPr>
        <w:pStyle w:val="ProductList-Body"/>
        <w:ind w:left="158"/>
        <w:rPr>
          <w:b/>
          <w:bCs/>
          <w:color w:val="0072C6"/>
        </w:rPr>
      </w:pPr>
      <w:r>
        <w:t xml:space="preserve">A utilização dos Serviços Online para a Alemanha está ainda sujeita aos termos específicos da oferta disponíveis em </w:t>
      </w:r>
      <w:hyperlink r:id="rId30" w:history="1">
        <w:r>
          <w:rPr>
            <w:rStyle w:val="Hyperlink"/>
          </w:rPr>
          <w:t>https://aka.ms/MCAGermanSupplement</w:t>
        </w:r>
      </w:hyperlink>
      <w:r>
        <w:t xml:space="preserve">. </w:t>
      </w:r>
    </w:p>
    <w:p w14:paraId="736A0DA2" w14:textId="77777777" w:rsidR="007D337C" w:rsidRPr="00903BB7" w:rsidRDefault="00B2252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51918756"/>
      <w:r>
        <w:lastRenderedPageBreak/>
        <w:t>Termos Específicos do Serviço Online</w:t>
      </w:r>
      <w:bookmarkEnd w:id="67"/>
      <w:bookmarkEnd w:id="68"/>
    </w:p>
    <w:p w14:paraId="3B9E80E0" w14:textId="30E448F9" w:rsidR="000E6ED8" w:rsidRPr="00690C65" w:rsidRDefault="00CC5062" w:rsidP="00A914BF">
      <w:pPr>
        <w:pStyle w:val="ProductList-Body"/>
      </w:pPr>
      <w:r>
        <w:t>Além dos Termos Gerais dos Serviços Online supramencionados, são aplicáveis os seguintes termos específicos do Serviço Online aos Serviços Online listados. Em caso de conflito ou inconsistência entre os Termos Gerais e os termos específicos do Serviço Online, prevalecerão estes últimos sobre os Serviços Online aplicáveis. Se um Serviço Online não estiver listado abaixo, significa que não tem termos específicos do Serviço Online</w:t>
      </w:r>
      <w:r w:rsidR="00272578">
        <w:t>.</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69" w:name="_Toc51918757"/>
      <w:bookmarkStart w:id="70" w:name="MicrosoftAzureServices"/>
      <w:r w:rsidRPr="005C09F5">
        <w:rPr>
          <w:lang w:val="pt-BR"/>
        </w:rPr>
        <w:t>Serviços do Microsoft Azure</w:t>
      </w:r>
      <w:bookmarkEnd w:id="69"/>
    </w:p>
    <w:bookmarkEnd w:id="70"/>
    <w:p w14:paraId="22591971" w14:textId="77777777" w:rsidR="0075568F" w:rsidRPr="002A3B84" w:rsidRDefault="0075568F" w:rsidP="0075568F">
      <w:pPr>
        <w:pStyle w:val="ProductList-Body"/>
        <w:rPr>
          <w:b/>
          <w:color w:val="00188F"/>
        </w:rPr>
      </w:pPr>
      <w:r>
        <w:rPr>
          <w:b/>
          <w:color w:val="00188F"/>
        </w:rPr>
        <w:t>Notificações</w:t>
      </w:r>
    </w:p>
    <w:p w14:paraId="3E38488B" w14:textId="13CB4E04"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Attachment1" w:tooltip="Anexo 1"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1"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2" w:anchor="services" w:history="1">
        <w:r w:rsidRPr="007B325E">
          <w:rPr>
            <w:rStyle w:val="Hyperlink"/>
          </w:rPr>
          <w:t>http://azure.microsoft.com/en-us/regions/#services</w:t>
        </w:r>
      </w:hyperlink>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hyperlink r:id="rId33" w:history="1">
        <w:r>
          <w:rPr>
            <w:rStyle w:val="Hyperlink"/>
          </w:rPr>
          <w:t>https://aka.ms/r1j7jq</w:t>
        </w:r>
      </w:hyperlink>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4"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2D592CE4"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511BFF8B" w14:textId="77777777" w:rsidR="003440E9" w:rsidRDefault="003440E9" w:rsidP="00521CA1">
      <w:pPr>
        <w:pStyle w:val="ProductList-Body"/>
      </w:pPr>
    </w:p>
    <w:p w14:paraId="615E06FE" w14:textId="77777777" w:rsidR="003440E9" w:rsidRPr="00CD4F01" w:rsidRDefault="003440E9" w:rsidP="003440E9">
      <w:pPr>
        <w:pStyle w:val="ProductList-Body"/>
        <w:rPr>
          <w:b/>
          <w:color w:val="00188F"/>
        </w:rPr>
      </w:pPr>
      <w:r>
        <w:rPr>
          <w:b/>
          <w:color w:val="00188F"/>
        </w:rPr>
        <w:t xml:space="preserve">Restrição à Utilização dos Serviços de Reconhecimento Facial do Azure por parte dos Serviços de Polícia dos E.U.A. </w:t>
      </w:r>
    </w:p>
    <w:p w14:paraId="6F3F28D2" w14:textId="77777777" w:rsidR="003440E9" w:rsidRDefault="003440E9" w:rsidP="003440E9">
      <w:pPr>
        <w:pStyle w:val="ProductList-Body"/>
        <w:spacing w:after="120"/>
      </w:pPr>
      <w:r>
        <w:t>O Cliente não pode utilizar os Serviços de Reconhecimento Facial do Azure se estiver a utilizar ou se a permitir a utilização destes serviços por ou para um serviço de polícia nos Estados Unidos. A violação de qualquer das restrições na presente secção pode resultar na suspensão imediata da utilização do serviço por parte do Cliente.</w:t>
      </w:r>
    </w:p>
    <w:p w14:paraId="650DE55E" w14:textId="77777777" w:rsidR="003440E9" w:rsidRPr="00B14262" w:rsidRDefault="003440E9" w:rsidP="003440E9">
      <w:pPr>
        <w:spacing w:after="0"/>
        <w:rPr>
          <w:sz w:val="18"/>
          <w:szCs w:val="18"/>
        </w:rPr>
      </w:pPr>
      <w:r w:rsidRPr="00B14262">
        <w:rPr>
          <w:sz w:val="18"/>
          <w:szCs w:val="18"/>
        </w:rPr>
        <w:t>Para efeitos da presente secção, “Serviços de Reconhecimento Facial do Azure” designa as funções ou as funcionalidades de reconhecimento facial incluídas nos Serviços do Azure, como a funcionalidade Face ou a funcionalidade de reconhecimento facial no Indexador de Vídeo.</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341B6F">
      <w:pPr>
        <w:pStyle w:val="ProductList-Body"/>
        <w:numPr>
          <w:ilvl w:val="0"/>
          <w:numId w:val="3"/>
        </w:numPr>
        <w:ind w:left="450" w:hanging="270"/>
      </w:pPr>
      <w:r>
        <w:t>revender ou redistribuir os Serviços do Microsoft Azure ou</w:t>
      </w:r>
    </w:p>
    <w:p w14:paraId="7A295F42" w14:textId="7BF2C9E7" w:rsidR="00272578" w:rsidRPr="00690C65" w:rsidRDefault="00272578" w:rsidP="00341B6F">
      <w:pPr>
        <w:pStyle w:val="ProductList-Body"/>
        <w:numPr>
          <w:ilvl w:val="0"/>
          <w:numId w:val="3"/>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3440E9">
      <w:pPr>
        <w:pStyle w:val="ProductList-Body"/>
        <w:keepNext/>
      </w:pPr>
      <w:r>
        <w:rPr>
          <w:b/>
          <w:color w:val="00188F"/>
        </w:rPr>
        <w:lastRenderedPageBreak/>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3669BA">
      <w:pPr>
        <w:pStyle w:val="ProductList-Body"/>
      </w:pPr>
      <w:r>
        <w:rPr>
          <w:b/>
          <w:color w:val="00188F"/>
        </w:rPr>
        <w:t>Disponibilidade do Centro de Dados</w:t>
      </w:r>
    </w:p>
    <w:p w14:paraId="12EDE99A" w14:textId="1C9F5C17" w:rsidR="005F013C" w:rsidRPr="00690C65" w:rsidRDefault="005F013C" w:rsidP="003669BA">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5" w:history="1">
        <w:r>
          <w:rPr>
            <w:rStyle w:val="Hyperlink"/>
          </w:rPr>
          <w:t>http://azure.microsoft.com/pt-pt/regions</w:t>
        </w:r>
      </w:hyperlink>
      <w:r>
        <w:t>.</w:t>
      </w:r>
    </w:p>
    <w:p w14:paraId="7768F54B" w14:textId="77777777" w:rsidR="005F013C" w:rsidRPr="00690C65" w:rsidRDefault="005F013C" w:rsidP="003669BA">
      <w:pPr>
        <w:pStyle w:val="ProductList-Body"/>
      </w:pPr>
    </w:p>
    <w:p w14:paraId="0597F066" w14:textId="77777777" w:rsidR="009616E2" w:rsidRPr="00690C65" w:rsidRDefault="00272578" w:rsidP="003669BA">
      <w:pPr>
        <w:pStyle w:val="ProductList-Body"/>
      </w:pPr>
      <w:r>
        <w:rPr>
          <w:b/>
          <w:color w:val="00188F"/>
        </w:rPr>
        <w:t>Partilha</w:t>
      </w:r>
    </w:p>
    <w:p w14:paraId="58955B29" w14:textId="4CC62FD6" w:rsidR="00272578" w:rsidRPr="00690C65" w:rsidRDefault="00272578" w:rsidP="003669BA">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3669BA">
      <w:pPr>
        <w:pStyle w:val="ProductList-Body"/>
      </w:pPr>
    </w:p>
    <w:p w14:paraId="3C9319FB" w14:textId="1AC547E7" w:rsidR="009616E2" w:rsidRPr="00690C65" w:rsidRDefault="00BB13A7" w:rsidP="003669BA">
      <w:pPr>
        <w:pStyle w:val="ProductList-Body"/>
      </w:pPr>
      <w:r>
        <w:rPr>
          <w:b/>
          <w:color w:val="00188F"/>
        </w:rPr>
        <w:t>Marketplace</w:t>
      </w:r>
    </w:p>
    <w:p w14:paraId="698D52DF" w14:textId="77777777" w:rsidR="00987AEF" w:rsidRDefault="00987AEF" w:rsidP="003669BA">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hyperlink r:id="rId36" w:history="1">
        <w:r>
          <w:rPr>
            <w:rStyle w:val="Hyperlink"/>
          </w:rPr>
          <w:t>http://azure.microsoft.com/en-us/support/legal/store-terms</w:t>
        </w:r>
      </w:hyperlink>
      <w:hyperlink r:id="rId37" w:history="1"/>
      <w:r>
        <w:t>.</w:t>
      </w:r>
    </w:p>
    <w:bookmarkStart w:id="71" w:name="MicrosoftTranslator"/>
    <w:p w14:paraId="56EA916E" w14:textId="77777777" w:rsidR="000060B0" w:rsidRPr="00903BB7" w:rsidRDefault="000060B0" w:rsidP="003669BA">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3E4B35" w14:textId="53C7496E" w:rsidR="00B22BC0" w:rsidRPr="00B22BC0" w:rsidRDefault="00B22BC0" w:rsidP="003669BA">
      <w:pPr>
        <w:pStyle w:val="ProductList-Offering2Heading"/>
        <w:outlineLvl w:val="2"/>
        <w:rPr>
          <w:lang w:val="pt-BR"/>
        </w:rPr>
      </w:pPr>
      <w:bookmarkStart w:id="72" w:name="_Toc8395026"/>
      <w:r>
        <w:rPr>
          <w:lang w:val="pt-BR"/>
        </w:rPr>
        <w:tab/>
      </w:r>
      <w:bookmarkStart w:id="73" w:name="_Toc51918758"/>
      <w:r w:rsidRPr="00B22BC0">
        <w:rPr>
          <w:lang w:val="pt-BR"/>
        </w:rPr>
        <w:t>Azure DevTest Labs</w:t>
      </w:r>
      <w:bookmarkEnd w:id="72"/>
      <w:bookmarkEnd w:id="73"/>
    </w:p>
    <w:p w14:paraId="25D81290" w14:textId="77777777" w:rsidR="00B22BC0" w:rsidRPr="000F395E" w:rsidRDefault="00B22BC0" w:rsidP="003669BA">
      <w:pPr>
        <w:pStyle w:val="ProductList-ClauseHeading"/>
        <w:keepNext w:val="0"/>
      </w:pPr>
      <w:r>
        <w:t>Segredos no DevTest Labs</w:t>
      </w:r>
    </w:p>
    <w:p w14:paraId="6D4CDDC6" w14:textId="76A099A3" w:rsidR="00B22BC0" w:rsidRPr="000F395E" w:rsidRDefault="00CC5062" w:rsidP="003669BA">
      <w:pPr>
        <w:pStyle w:val="ProductList-Body"/>
      </w:pPr>
      <w:r>
        <w:t>O Azure DevTest Labs cria automaticamente um cofre de chaves quando um utilizador guarda um segredo pela primeira vez. O Cliente só pode utilizar este cofre de chaves para armazenar palavras-chave relacionadas com o DevTest Lab, chaves SSH ou tokens de acesso pessoal</w:t>
      </w:r>
      <w:r w:rsidR="00B22BC0">
        <w:t>.</w:t>
      </w:r>
    </w:p>
    <w:p w14:paraId="32F64C4C" w14:textId="77777777" w:rsidR="00B22BC0" w:rsidRPr="00903BB7" w:rsidRDefault="00B22527" w:rsidP="003669BA">
      <w:pPr>
        <w:pStyle w:val="ProductList-Body"/>
        <w:shd w:val="clear" w:color="auto" w:fill="A6A6A6" w:themeFill="background1" w:themeFillShade="A6"/>
        <w:spacing w:before="120" w:after="240"/>
        <w:jc w:val="right"/>
      </w:pPr>
      <w:hyperlink w:anchor="TableofContents" w:tooltip="Índice" w:history="1">
        <w:r w:rsidR="00B22BC0">
          <w:rPr>
            <w:rStyle w:val="Hyperlink"/>
            <w:sz w:val="16"/>
            <w:szCs w:val="16"/>
          </w:rPr>
          <w:t>Índice</w:t>
        </w:r>
      </w:hyperlink>
      <w:r w:rsidR="00B22BC0">
        <w:rPr>
          <w:sz w:val="16"/>
          <w:szCs w:val="16"/>
        </w:rPr>
        <w:t xml:space="preserve"> / </w:t>
      </w:r>
      <w:hyperlink w:anchor="GeneralTerms" w:tooltip="Termos de Licenciamento Gerais" w:history="1">
        <w:r w:rsidR="00B22BC0">
          <w:rPr>
            <w:rStyle w:val="Hyperlink"/>
            <w:sz w:val="16"/>
            <w:szCs w:val="16"/>
          </w:rPr>
          <w:t>Termos de Licenciamento Gerais</w:t>
        </w:r>
      </w:hyperlink>
    </w:p>
    <w:p w14:paraId="2E6C18C8" w14:textId="684B69F4" w:rsidR="007D337C" w:rsidRPr="007D337C" w:rsidRDefault="007D337C" w:rsidP="003669BA">
      <w:pPr>
        <w:pStyle w:val="ProductList-Offering2Heading"/>
        <w:outlineLvl w:val="2"/>
        <w:rPr>
          <w:lang w:val="pt-BR"/>
        </w:rPr>
      </w:pPr>
      <w:r w:rsidRPr="007D337C">
        <w:rPr>
          <w:lang w:val="pt-BR"/>
        </w:rPr>
        <w:tab/>
      </w:r>
      <w:bookmarkStart w:id="74" w:name="_Toc783785"/>
      <w:bookmarkStart w:id="75" w:name="_Toc51918759"/>
      <w:r w:rsidRPr="007D337C">
        <w:rPr>
          <w:lang w:val="pt-BR"/>
        </w:rPr>
        <w:t>Azure Lab Services</w:t>
      </w:r>
      <w:bookmarkEnd w:id="74"/>
      <w:bookmarkEnd w:id="75"/>
    </w:p>
    <w:p w14:paraId="2E9C318D" w14:textId="77777777" w:rsidR="00CC5062" w:rsidRDefault="00CC5062" w:rsidP="00CC5062">
      <w:pPr>
        <w:pStyle w:val="ProductList-ClauseHeading"/>
        <w:keepNext w:val="0"/>
      </w:pPr>
      <w:r>
        <w:t>Relação com o Utilizador Final</w:t>
      </w:r>
    </w:p>
    <w:p w14:paraId="3925B4F5" w14:textId="77777777" w:rsidR="00CC5062" w:rsidRDefault="00CC5062" w:rsidP="00CC5062">
      <w:pPr>
        <w:pStyle w:val="ProductList-Body"/>
      </w:pPr>
      <w:r>
        <w:t>Enquanto a Microsoft disponibiliza o Azure Lab Services ao Cliente, de acordo com os termos entre o Cliente e a Microsoft, o Cliente é o único fornecedor dos serviços relacionados aos utilizadores finais do Cliente e será o único e exclusivo responsável perante os utilizadores finais, incluindo quaisquer obrigações de suporte. Os utilizadores finais do Cliente não são uma das partes em qualquer contrato celebrado com a Microsoft relacionado com os serviços.</w:t>
      </w:r>
    </w:p>
    <w:p w14:paraId="769BF776" w14:textId="77777777" w:rsidR="00CC5062" w:rsidRPr="00C84B58" w:rsidRDefault="00CC5062" w:rsidP="00CC5062">
      <w:pPr>
        <w:pStyle w:val="ProductList-Body"/>
        <w:spacing w:line="140" w:lineRule="exact"/>
      </w:pPr>
    </w:p>
    <w:p w14:paraId="58716F9D" w14:textId="77777777" w:rsidR="00CC5062" w:rsidRDefault="00CC5062" w:rsidP="00CC5062">
      <w:pPr>
        <w:pStyle w:val="ProductList-ClauseHeading"/>
        <w:keepNext w:val="0"/>
      </w:pPr>
      <w:r>
        <w:t>Notificação; Responsabilidade; Impedir Ações Judiciais Contra a Microsoft</w:t>
      </w:r>
    </w:p>
    <w:p w14:paraId="12D3BCB8" w14:textId="77777777" w:rsidR="00CC5062" w:rsidRDefault="00CC5062" w:rsidP="00CC5062">
      <w:pPr>
        <w:pStyle w:val="ProductList-Body"/>
        <w:spacing w:after="80"/>
      </w:pPr>
      <w:r>
        <w:t>O Cliente é responsável por notificar imediatamente a Microsoft sobre quaisquer incidentes que possam ter um impacto na Microsoft, como uma violação de dados, problemas relacionados com palavras-passe, reclamações de utilizadores finais, perda de dados dos utilizadores ou propriedade intelectual ou reclamações relacionadas com a privacidade.</w:t>
      </w:r>
    </w:p>
    <w:p w14:paraId="5FFB9AC9" w14:textId="77777777" w:rsidR="00CC5062" w:rsidRDefault="00CC5062" w:rsidP="00CC5062">
      <w:pPr>
        <w:pStyle w:val="ProductList-Body"/>
        <w:spacing w:after="80"/>
      </w:pPr>
      <w:r>
        <w:t>O Cliente reconhece e concorda que a Microsoft não tem qualquer obrigação ou responsabilidade perante o Cliente ou qualquer utilizador final pela utilização do serviço por parte do utilizador final.</w:t>
      </w:r>
    </w:p>
    <w:p w14:paraId="526DF6D9" w14:textId="77777777" w:rsidR="00CC5062" w:rsidRDefault="00CC5062" w:rsidP="00CC5062">
      <w:pPr>
        <w:pStyle w:val="ProductList-Body"/>
      </w:pPr>
      <w:r>
        <w:t>A utilização do serviço não confere ao utilizador final o direito de apresentar qualquer ação judicial contra a Microsoft relacionada com os serviços. Se qualquer utilizador final apresentar uma ação judicial contra a Microsoft, é aplicável a disposição de Indemnização nesta secção.</w:t>
      </w:r>
    </w:p>
    <w:p w14:paraId="5FA3B6E6" w14:textId="77777777" w:rsidR="00CC5062" w:rsidRPr="00C84B58" w:rsidRDefault="00CC5062" w:rsidP="00CC5062">
      <w:pPr>
        <w:pStyle w:val="ProductList-Body"/>
        <w:spacing w:line="140" w:lineRule="exact"/>
      </w:pPr>
    </w:p>
    <w:p w14:paraId="26AC8E1E" w14:textId="77777777" w:rsidR="00CC5062" w:rsidRDefault="00CC5062" w:rsidP="003440E9">
      <w:pPr>
        <w:pStyle w:val="ProductList-ClauseHeading"/>
      </w:pPr>
      <w:r>
        <w:lastRenderedPageBreak/>
        <w:t>Indemnização</w:t>
      </w:r>
    </w:p>
    <w:p w14:paraId="44D4D257" w14:textId="77777777" w:rsidR="00CC5062" w:rsidRDefault="00CC5062" w:rsidP="00CC5062">
      <w:pPr>
        <w:pStyle w:val="ProductList-Body"/>
      </w:pPr>
      <w:r>
        <w:t>O Cliente concorda em proteger e indemnizar a Microsoft contra quaisquer queixas efetuadas por um utilizador final, terceiros e/ou autoridade reguladora no âmbito do serviço prestado aos utilizadores finais. O Cliente é responsável pelo pagamento de qualquer sentença proferida ou acordo resultante, bem como todos os custos, incluindo os honorários razoáveis do advogado e as despesas relacionadas.</w:t>
      </w:r>
    </w:p>
    <w:p w14:paraId="33962B59" w14:textId="77777777" w:rsidR="00CC5062" w:rsidRPr="00C84B58" w:rsidRDefault="00CC5062" w:rsidP="00CC5062">
      <w:pPr>
        <w:pStyle w:val="ProductList-Body"/>
        <w:spacing w:line="140" w:lineRule="exact"/>
      </w:pPr>
    </w:p>
    <w:p w14:paraId="2309C3B6" w14:textId="77777777" w:rsidR="00CC5062" w:rsidRDefault="00CC5062" w:rsidP="00CC5062">
      <w:pPr>
        <w:pStyle w:val="ProductList-ClauseHeading"/>
        <w:keepNext w:val="0"/>
      </w:pPr>
      <w:r>
        <w:t>Termos do Utilizador Final</w:t>
      </w:r>
    </w:p>
    <w:p w14:paraId="48A5D071" w14:textId="77777777" w:rsidR="00CC5062" w:rsidRDefault="00CC5062" w:rsidP="00CC5062">
      <w:pPr>
        <w:pStyle w:val="ProductList-Body"/>
        <w:spacing w:after="80"/>
      </w:pPr>
      <w:r>
        <w:t>Para prestar os serviços aos utilizadores finais, o Cliente e os seus utilizadores finais devem dar o seu acordo válido para um contrato vinculativo por escrito que contenha a substância dos seguintes requisitos:</w:t>
      </w:r>
    </w:p>
    <w:p w14:paraId="1C3A6927" w14:textId="77777777" w:rsidR="00CC5062" w:rsidRDefault="00CC5062" w:rsidP="00CC5062">
      <w:pPr>
        <w:pStyle w:val="ProductList-Body"/>
        <w:spacing w:after="80"/>
      </w:pPr>
      <w:r>
        <w:rPr>
          <w:u w:val="single"/>
        </w:rPr>
        <w:t>Declaração da Relação</w:t>
      </w:r>
      <w:r>
        <w:t>: O Cliente é o único prestador dos serviços. O Cliente é responsável pela prestação de qualquer suporte aos utilizadores finais. Os serviços serão prestados pelo Cliente aos seus utilizadores finais no âmbito dos termos de utilização e da política de privacidade.</w:t>
      </w:r>
    </w:p>
    <w:p w14:paraId="07E0B871" w14:textId="77777777" w:rsidR="00CC5062" w:rsidRDefault="00CC5062" w:rsidP="00CC5062">
      <w:pPr>
        <w:pStyle w:val="ProductList-Body"/>
        <w:spacing w:after="80"/>
      </w:pPr>
      <w:r>
        <w:rPr>
          <w:u w:val="single"/>
        </w:rPr>
        <w:t>Conformidade; Utilização Aceitável</w:t>
      </w:r>
      <w:r>
        <w:t>: O Cliente é o único responsável por assegurar a conformidade com todas as leis aplicáveis (incluindo, sem limitações, o RGPD) relacionadas com a disposição e da utilização do serviço por parte dos utilizadores finais. Além disso, para efeitos de clareza e sem limitação da Política de Utilização Aceitável, o Cliente e os seus utilizadores finais poderão não utilizar o Azure Lab Services para promover ou participar na extração de criptomoeda. A violação desta proibição pode resultar na suspensão do serviço, conforme estabelecido na Política de Utilização Aceitável.</w:t>
      </w:r>
    </w:p>
    <w:p w14:paraId="53106E2A" w14:textId="77777777" w:rsidR="00CC5062" w:rsidRDefault="00CC5062" w:rsidP="00CC5062">
      <w:pPr>
        <w:pStyle w:val="ProductList-Body"/>
        <w:spacing w:after="80"/>
      </w:pPr>
      <w:r>
        <w:rPr>
          <w:u w:val="single"/>
        </w:rPr>
        <w:t>Exclusão de Garantias</w:t>
      </w:r>
      <w:r>
        <w:t>: O Cliente confirma que exclui todas e quaisquer garantias relacionadas com os serviços, bem como todas e quaisquer garantias relacionadas com a Microsoft.</w:t>
      </w:r>
    </w:p>
    <w:p w14:paraId="385F140E" w14:textId="77777777" w:rsidR="00CC5062" w:rsidRDefault="00CC5062" w:rsidP="00CC5062">
      <w:pPr>
        <w:pStyle w:val="ProductList-Body"/>
      </w:pPr>
      <w:r>
        <w:rPr>
          <w:u w:val="single"/>
        </w:rPr>
        <w:t>Limitação de Responsabilidade e Exclusão de Danos</w:t>
      </w:r>
      <w:r>
        <w:t>: O Cliente confirma que exclui a responsabilidade e os danos de uma forma consistente com as disposições de quaisquer contratos aplicáveis celebrados entre o Cliente e a Microsoft.</w:t>
      </w:r>
    </w:p>
    <w:p w14:paraId="32912BE9" w14:textId="77777777" w:rsidR="00CC5062" w:rsidRPr="00C84B58" w:rsidRDefault="00CC5062" w:rsidP="00CC5062">
      <w:pPr>
        <w:pStyle w:val="ProductList-Body"/>
        <w:spacing w:line="140" w:lineRule="exact"/>
      </w:pPr>
    </w:p>
    <w:p w14:paraId="064E66C9" w14:textId="77777777" w:rsidR="00CC5062" w:rsidRDefault="00CC5062" w:rsidP="00CC5062">
      <w:pPr>
        <w:pStyle w:val="ProductList-ClauseHeading"/>
        <w:keepNext w:val="0"/>
      </w:pPr>
      <w:r>
        <w:t>Atualizações</w:t>
      </w:r>
    </w:p>
    <w:p w14:paraId="2632B33A" w14:textId="08C9D808" w:rsidR="007D337C" w:rsidRPr="00006432" w:rsidRDefault="00CC5062" w:rsidP="00CC5062">
      <w:pPr>
        <w:pStyle w:val="ProductList-Body"/>
      </w:pPr>
      <w:r>
        <w:t>O Cliente é responsável por atualizar as máquinas virtuais (VMs) no respetivo portefólio. Sem prejuízo do acima exposto, a Microsoft pode, mas não está obrigada, a tomar qualquer medida que considere razoável no seu juízo comercial relacionado com as VMs no respetivo portefólio, incluindo a aplicação de quaisquer atualizações ou outras alterações normalmente aplicáveis aos serviços</w:t>
      </w:r>
      <w:r w:rsidR="007D337C">
        <w:t>.</w:t>
      </w:r>
    </w:p>
    <w:p w14:paraId="654FAF59" w14:textId="77777777" w:rsidR="007D337C" w:rsidRPr="00903BB7" w:rsidRDefault="00B22527"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DFFD255" w14:textId="77777777" w:rsidR="00C562FE" w:rsidRDefault="00C562FE" w:rsidP="003669BA">
      <w:pPr>
        <w:pStyle w:val="ProductList-Offering2Heading"/>
        <w:outlineLvl w:val="2"/>
      </w:pPr>
      <w:bookmarkStart w:id="76" w:name="AzureMaps"/>
      <w:r>
        <w:tab/>
      </w:r>
      <w:bookmarkStart w:id="77" w:name="_Toc13858367"/>
      <w:bookmarkStart w:id="78" w:name="_Toc51918760"/>
      <w:bookmarkStart w:id="79" w:name="AzureMachineLearningService"/>
      <w:r>
        <w:t>Serviço Azure Machine Learning</w:t>
      </w:r>
      <w:bookmarkEnd w:id="77"/>
      <w:bookmarkEnd w:id="78"/>
    </w:p>
    <w:bookmarkEnd w:id="79"/>
    <w:p w14:paraId="6A34D6D3" w14:textId="77777777" w:rsidR="00C562FE" w:rsidRDefault="00C562FE" w:rsidP="003669BA">
      <w:pPr>
        <w:pStyle w:val="ProductList-ClauseHeading"/>
        <w:keepNext w:val="0"/>
      </w:pPr>
      <w:r>
        <w:t>Componentes de NVIDIA</w:t>
      </w:r>
    </w:p>
    <w:p w14:paraId="08225597" w14:textId="77777777" w:rsidR="00C562FE" w:rsidRDefault="00C562FE" w:rsidP="003669BA">
      <w:pPr>
        <w:pStyle w:val="ProductList-Body"/>
      </w:pPr>
      <w:r>
        <w:t xml:space="preserve">O serviço Azure Machine Learning pode incluir o Toolkit de CUDA da NVIDIA Corporation, controladores Tesla, cuDNN, DIGITS, NCCL e TensorRT (os “Componentes NVIDIA”). O Cliente concorda que a utilização dos Componentes NVIDIA é regulada pelo Contrato de Licença do Utilizador Final da Nuvem da NVIDIA para Computação em </w:t>
      </w:r>
      <w:hyperlink r:id="rId38" w:history="1">
        <w:r>
          <w:rPr>
            <w:rStyle w:val="Hyperlink"/>
          </w:rPr>
          <w:t>https://go.microsoft.com/fwlink/?linkid=874330</w:t>
        </w:r>
      </w:hyperlink>
      <w:r>
        <w:t>.</w:t>
      </w:r>
    </w:p>
    <w:p w14:paraId="283A3BC7" w14:textId="77777777" w:rsidR="00C562FE" w:rsidRPr="0004518A" w:rsidRDefault="00B22527" w:rsidP="003669BA">
      <w:pPr>
        <w:pStyle w:val="ProductList-Body"/>
        <w:shd w:val="clear" w:color="auto" w:fill="A6A6A6" w:themeFill="background1" w:themeFillShade="A6"/>
        <w:spacing w:before="120" w:after="240"/>
        <w:jc w:val="right"/>
        <w:rPr>
          <w:sz w:val="16"/>
          <w:szCs w:val="16"/>
        </w:rPr>
      </w:pPr>
      <w:hyperlink w:anchor="_top" w:tooltip="Índice" w:history="1">
        <w:r w:rsidR="00C562FE">
          <w:rPr>
            <w:rStyle w:val="Hyperlink"/>
            <w:sz w:val="16"/>
            <w:szCs w:val="16"/>
          </w:rPr>
          <w:t>Índice</w:t>
        </w:r>
      </w:hyperlink>
      <w:r w:rsidR="00C562FE">
        <w:rPr>
          <w:sz w:val="16"/>
          <w:szCs w:val="16"/>
        </w:rPr>
        <w:t xml:space="preserve"> / </w:t>
      </w:r>
      <w:hyperlink w:anchor="_top" w:tooltip="Termos Gerais" w:history="1">
        <w:r w:rsidR="00C562FE">
          <w:rPr>
            <w:rStyle w:val="Hyperlink"/>
            <w:sz w:val="16"/>
            <w:szCs w:val="16"/>
          </w:rPr>
          <w:t>Termos de Licenciamento Gerais</w:t>
        </w:r>
      </w:hyperlink>
    </w:p>
    <w:p w14:paraId="68738FCF" w14:textId="020F2B84" w:rsidR="00521CA1" w:rsidRPr="00521CA1" w:rsidRDefault="00521CA1" w:rsidP="003669BA">
      <w:pPr>
        <w:pStyle w:val="ProductList-Offering2Heading"/>
        <w:outlineLvl w:val="2"/>
        <w:rPr>
          <w:lang w:val="pt-BR"/>
        </w:rPr>
      </w:pPr>
      <w:r w:rsidRPr="00521CA1">
        <w:rPr>
          <w:lang w:val="pt-BR"/>
        </w:rPr>
        <w:tab/>
      </w:r>
      <w:bookmarkStart w:id="80" w:name="_Toc509825512"/>
      <w:bookmarkStart w:id="81" w:name="_Toc510880769"/>
      <w:bookmarkStart w:id="82" w:name="_Toc51918761"/>
      <w:r w:rsidRPr="00521CA1">
        <w:rPr>
          <w:lang w:val="pt-BR"/>
        </w:rPr>
        <w:t>Azure Maps</w:t>
      </w:r>
      <w:bookmarkEnd w:id="80"/>
      <w:bookmarkEnd w:id="81"/>
      <w:bookmarkEnd w:id="82"/>
    </w:p>
    <w:bookmarkEnd w:id="76"/>
    <w:p w14:paraId="6E8D03F1" w14:textId="77777777" w:rsidR="00CC5062" w:rsidRDefault="00CC5062" w:rsidP="00CC5062">
      <w:pPr>
        <w:pStyle w:val="ProductList-ClauseHeading"/>
        <w:keepNext w:val="0"/>
      </w:pPr>
      <w:r>
        <w:t>Restrições à navegação</w:t>
      </w:r>
    </w:p>
    <w:p w14:paraId="32DD34E7" w14:textId="77777777" w:rsidR="00CC5062" w:rsidRDefault="00CC5062" w:rsidP="00CC5062">
      <w:pPr>
        <w:pStyle w:val="ProductList-Body"/>
      </w:pPr>
      <w:r>
        <w:t>O Cliente não pode utilizar o Azure Maps para ativar a funcionalidade de navegação curva-a-curva em qualquer aplicação.</w:t>
      </w:r>
    </w:p>
    <w:p w14:paraId="6B436199" w14:textId="77777777" w:rsidR="00CC5062" w:rsidRPr="00C84B58" w:rsidRDefault="00CC5062" w:rsidP="00CC5062">
      <w:pPr>
        <w:pStyle w:val="ProductList-Body"/>
        <w:spacing w:line="140" w:lineRule="exact"/>
      </w:pPr>
    </w:p>
    <w:p w14:paraId="13042910" w14:textId="77777777" w:rsidR="00CC5062" w:rsidRDefault="00CC5062" w:rsidP="00CC5062">
      <w:pPr>
        <w:pStyle w:val="ProductList-ClauseHeading"/>
        <w:keepNext w:val="0"/>
      </w:pPr>
      <w:r>
        <w:t>Restrições a bases de dados </w:t>
      </w:r>
    </w:p>
    <w:p w14:paraId="21A815AB" w14:textId="77777777" w:rsidR="00CC5062" w:rsidRDefault="00CC5062" w:rsidP="00CC5062">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48540634" w14:textId="77777777" w:rsidR="00CC5062" w:rsidRPr="00C84B58" w:rsidRDefault="00CC5062" w:rsidP="00CC5062">
      <w:pPr>
        <w:pStyle w:val="ProductList-Body"/>
        <w:spacing w:line="140" w:lineRule="exact"/>
      </w:pPr>
    </w:p>
    <w:p w14:paraId="5A7EE4DC" w14:textId="77777777" w:rsidR="00CC5062" w:rsidRPr="00006432" w:rsidRDefault="00CC5062" w:rsidP="00CC5062">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1EC24F" w14:textId="77777777" w:rsidR="00CC5062" w:rsidRPr="00C84B58" w:rsidRDefault="00CC5062" w:rsidP="00CC5062">
      <w:pPr>
        <w:pStyle w:val="ProductList-Body"/>
        <w:spacing w:line="140" w:lineRule="exact"/>
      </w:pPr>
    </w:p>
    <w:p w14:paraId="24112A3E" w14:textId="77777777" w:rsidR="00CC5062" w:rsidRDefault="00CC5062" w:rsidP="00CC5062">
      <w:pPr>
        <w:pStyle w:val="ProductList-ClauseHeading"/>
        <w:keepNext w:val="0"/>
      </w:pPr>
      <w:r>
        <w:t>Resultados de API</w:t>
      </w:r>
    </w:p>
    <w:p w14:paraId="418E4252" w14:textId="77777777" w:rsidR="00CC5062" w:rsidRPr="00006432" w:rsidRDefault="00CC5062" w:rsidP="00CC5062">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 ou para contornar qualquer funcionalidade no Azure Maps.</w:t>
      </w:r>
    </w:p>
    <w:p w14:paraId="09932DAB" w14:textId="77777777" w:rsidR="00CC5062" w:rsidRPr="00C84B58" w:rsidRDefault="00CC5062" w:rsidP="00CC5062">
      <w:pPr>
        <w:pStyle w:val="ProductList-Body"/>
        <w:spacing w:line="140" w:lineRule="exact"/>
      </w:pPr>
    </w:p>
    <w:p w14:paraId="6E4B9F7B" w14:textId="77777777" w:rsidR="00CC5062" w:rsidRDefault="00CC5062" w:rsidP="00CC5062">
      <w:pPr>
        <w:pStyle w:val="ProductList-Body"/>
      </w:pPr>
      <w:r>
        <w:t>A Colocação em cache e armazenamento de resultados são permitidos quando o objetivo desta colocação em cache é reduzir os tempos de latência da aplicação do Cliente. Os resultados não podem ser armazenados durante um período superior ao seguinte: o mais curto entre (i) o período de validade indicado nos cabeçalhos devolvidos ou (ii) 6 meses.</w:t>
      </w:r>
    </w:p>
    <w:p w14:paraId="663231E2" w14:textId="77777777" w:rsidR="00CC5062" w:rsidRPr="00006432" w:rsidRDefault="00CC5062" w:rsidP="00CC5062">
      <w:pPr>
        <w:pStyle w:val="ProductList-Body"/>
      </w:pPr>
    </w:p>
    <w:p w14:paraId="2EB0A337" w14:textId="77777777" w:rsidR="00CC5062" w:rsidRPr="00006432" w:rsidRDefault="00CC5062" w:rsidP="00CC5062">
      <w:pPr>
        <w:pStyle w:val="ProductList-Body"/>
      </w:pPr>
      <w:bookmarkStart w:id="83" w:name="_Hlk509835802"/>
      <w:r>
        <w:t>O Cliente não pode apresentar quaisquer Resultados em qualquer base de dados de mapa geográfico ou conteúdo de terceiros.</w:t>
      </w:r>
    </w:p>
    <w:bookmarkEnd w:id="83"/>
    <w:p w14:paraId="654CB025" w14:textId="77777777" w:rsidR="003440E9" w:rsidRDefault="003440E9" w:rsidP="00CC5062">
      <w:pPr>
        <w:pStyle w:val="ProductList-ClauseHeading"/>
        <w:keepNext w:val="0"/>
      </w:pPr>
    </w:p>
    <w:p w14:paraId="49722EFA" w14:textId="27F7B7A3" w:rsidR="00CC5062" w:rsidRDefault="00CC5062" w:rsidP="00CC5062">
      <w:pPr>
        <w:pStyle w:val="ProductList-ClauseHeading"/>
        <w:keepNext w:val="0"/>
      </w:pPr>
      <w:r>
        <w:lastRenderedPageBreak/>
        <w:t>Dados do Mapa</w:t>
      </w:r>
    </w:p>
    <w:p w14:paraId="3C80F6ED" w14:textId="77777777" w:rsidR="00CC5062" w:rsidRDefault="00CC5062" w:rsidP="00CC5062">
      <w:pPr>
        <w:pStyle w:val="ProductList-Body"/>
      </w:pPr>
      <w:r>
        <w:t>A utilização de conteúdos que apresentam a notificação relativa a direitos de autor da TomTom tem de estar em conformidade com as restrições estabelecidas no EULA e nos Termos de Licenciamento de Produtos de Terceiros da TomTom (</w:t>
      </w:r>
      <w:hyperlink r:id="rId39" w:history="1">
        <w:r w:rsidRPr="002A403D">
          <w:rPr>
            <w:rStyle w:val="Hyperlink"/>
          </w:rPr>
          <w:t>https://www.tomtom.com/ en_GB/thirdpartyproductterms/</w:t>
        </w:r>
      </w:hyperlink>
      <w:r>
        <w:t xml:space="preserve">). O Azure Maps utiliza Imagens do Bing que estão sujeitas ao Aviso dos Mapas Bing no </w:t>
      </w:r>
      <w:hyperlink w:anchor="Anexo 1" w:tooltip="Anexo 1" w:history="1">
        <w:r>
          <w:rPr>
            <w:rStyle w:val="Hyperlink"/>
          </w:rPr>
          <w:t>Anexo 1</w:t>
        </w:r>
      </w:hyperlink>
      <w:r>
        <w:t>.</w:t>
      </w:r>
    </w:p>
    <w:p w14:paraId="3A8DAE3A" w14:textId="77777777" w:rsidR="00CC5062" w:rsidRDefault="00CC5062" w:rsidP="00CC5062">
      <w:pPr>
        <w:pStyle w:val="ProductList-Body"/>
      </w:pPr>
    </w:p>
    <w:p w14:paraId="6861AF86" w14:textId="77777777" w:rsidR="00CC5062" w:rsidRDefault="00CC5062" w:rsidP="00CC5062">
      <w:pPr>
        <w:pStyle w:val="ProductList-ClauseHeading"/>
        <w:keepNext w:val="0"/>
      </w:pPr>
      <w:r>
        <w:t>Parâmetro da região do utilizador</w:t>
      </w:r>
    </w:p>
    <w:p w14:paraId="06979A53" w14:textId="77777777" w:rsidR="00CC5062" w:rsidRPr="00C228A5" w:rsidRDefault="00CC5062" w:rsidP="00CC5062">
      <w:pPr>
        <w:pStyle w:val="ProductList-Body"/>
      </w:pPr>
      <w:r>
        <w:t>O parâmetro da região do utilizador no Azure Maps tem de ser utilizado em conformidade com as leis aplicáveis, incluindo as relacionadas com o mapeamento, do país em que os mapas, as imagens, outros dados e conteúdos de terceiros para os quais o Cliente tem autorização de acesso através do Azure Maps são disponibilizados.</w:t>
      </w:r>
    </w:p>
    <w:p w14:paraId="01081230" w14:textId="77777777" w:rsidR="00CC5062" w:rsidRPr="00006432" w:rsidRDefault="00CC5062" w:rsidP="00CC5062">
      <w:pPr>
        <w:pStyle w:val="ProductList-Body"/>
      </w:pPr>
    </w:p>
    <w:p w14:paraId="2DAE591C" w14:textId="77777777" w:rsidR="00CC5062" w:rsidRDefault="00CC5062" w:rsidP="003440E9">
      <w:pPr>
        <w:pStyle w:val="ProductList-ClauseHeading"/>
        <w:keepNext w:val="0"/>
      </w:pPr>
      <w:r>
        <w:t>Exclusão de garantia para precisão</w:t>
      </w:r>
    </w:p>
    <w:p w14:paraId="149D5E51" w14:textId="77777777" w:rsidR="00CC5062" w:rsidRPr="00006432" w:rsidRDefault="00CC5062" w:rsidP="00CC5062">
      <w:pPr>
        <w:pStyle w:val="ProductList-Body"/>
      </w:pPr>
      <w:r>
        <w:t xml:space="preserve">A Microsoft e os seus fornecedores não garantem que os mapas, as imagens, os dados ou quaisquer conteúdos apresentados pelo Azure Maps serão precisos ou completos. </w:t>
      </w:r>
    </w:p>
    <w:p w14:paraId="743811EB" w14:textId="77777777" w:rsidR="00CC5062" w:rsidRDefault="00CC5062" w:rsidP="00CC5062">
      <w:pPr>
        <w:pStyle w:val="ProductList-Body"/>
      </w:pPr>
    </w:p>
    <w:p w14:paraId="26144751" w14:textId="77777777" w:rsidR="00CC5062" w:rsidRDefault="00CC5062" w:rsidP="00CC5062">
      <w:pPr>
        <w:pStyle w:val="ProductList-ClauseHeading"/>
        <w:keepNext w:val="0"/>
      </w:pPr>
      <w:r>
        <w:t>Direitos de Autor</w:t>
      </w:r>
    </w:p>
    <w:p w14:paraId="510FD596" w14:textId="7300AFAF" w:rsidR="00521CA1" w:rsidRDefault="00CC5062" w:rsidP="00CC5062">
      <w:pPr>
        <w:pStyle w:val="ProductList-Body"/>
      </w:pPr>
      <w:r>
        <w:rPr>
          <w:szCs w:val="18"/>
        </w:rPr>
        <w:t>O Cliente não pode remover, ocultar, encobrir ou alterar qualquer logótipo e/ou notificação relativa a direitos de autor colocado no Azure Maps ou por este gerado automaticamente</w:t>
      </w:r>
      <w:r w:rsidR="00521CA1">
        <w:t>.</w:t>
      </w:r>
    </w:p>
    <w:p w14:paraId="3D06C6C5" w14:textId="77777777" w:rsidR="007D337C" w:rsidRPr="00903BB7" w:rsidRDefault="00B2252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9E8350A" w14:textId="77777777" w:rsidR="003440E9" w:rsidRPr="00776B67" w:rsidRDefault="003440E9" w:rsidP="003440E9">
      <w:pPr>
        <w:pStyle w:val="ProductList-Offering2Heading"/>
        <w:outlineLvl w:val="2"/>
      </w:pPr>
      <w:r>
        <w:tab/>
      </w:r>
      <w:bookmarkStart w:id="84" w:name="AzureSQLEdge"/>
      <w:bookmarkStart w:id="85" w:name="_Toc48144597"/>
      <w:bookmarkStart w:id="86" w:name="_Toc51918762"/>
      <w:r>
        <w:t>SQL do Azure no Edge</w:t>
      </w:r>
      <w:bookmarkEnd w:id="84"/>
      <w:bookmarkEnd w:id="85"/>
      <w:bookmarkEnd w:id="86"/>
    </w:p>
    <w:p w14:paraId="0C47AAE2" w14:textId="77777777" w:rsidR="003440E9" w:rsidRPr="00776B67" w:rsidRDefault="003440E9" w:rsidP="003440E9">
      <w:pPr>
        <w:pStyle w:val="ProductList-ClauseHeading"/>
        <w:keepNext w:val="0"/>
      </w:pPr>
      <w:r>
        <w:t>Definições</w:t>
      </w:r>
    </w:p>
    <w:p w14:paraId="3473694F" w14:textId="77777777" w:rsidR="003440E9" w:rsidRPr="00776B67" w:rsidRDefault="003440E9" w:rsidP="003440E9">
      <w:pPr>
        <w:pStyle w:val="ProductList-Body"/>
      </w:pPr>
      <w:r>
        <w:t xml:space="preserve">“Dispositivo da IoT” designa um dispositivo informático que (i) é designado ou configurado para utilizar principalmente com um programa de software específico do setor ou da tarefa que fornece a funcionalidade principal do dispositivo informático (“Programa da IoT”), (ii) utiliza até 16 núcleos físicos, inclusive, e (iii) não foi concebido para ser comercializado ou utilizado principalmente como um Servidor multifuncional, ou um substituto comercialmente viável de um Servidor multifuncional. Qualquer Dispositivo da IoT gerido ou controlado por uma entidade diferente do Cliente ou de uma das suas Empresas Afiliadas está sujeito à cláusula Gestão de Software de Outsourcing dos </w:t>
      </w:r>
      <w:hyperlink r:id="rId40" w:history="1">
        <w:r>
          <w:rPr>
            <w:rStyle w:val="Hyperlink"/>
            <w:bCs/>
          </w:rPr>
          <w:t>Termos de Produto</w:t>
        </w:r>
      </w:hyperlink>
      <w:r>
        <w:t xml:space="preserve"> localizados em </w:t>
      </w:r>
      <w:hyperlink r:id="rId41" w:history="1">
        <w:r w:rsidRPr="00772501">
          <w:rPr>
            <w:rStyle w:val="Hyperlink"/>
            <w:bCs/>
          </w:rPr>
          <w:t>http://go.microsoft.com/?linkid=9839207</w:t>
        </w:r>
      </w:hyperlink>
      <w:r>
        <w:t xml:space="preserve">. </w:t>
      </w:r>
    </w:p>
    <w:p w14:paraId="4A9BC0EF" w14:textId="77777777" w:rsidR="003440E9" w:rsidRPr="00776B67" w:rsidRDefault="003440E9" w:rsidP="003440E9">
      <w:pPr>
        <w:pStyle w:val="ProductList-Body"/>
      </w:pPr>
    </w:p>
    <w:p w14:paraId="5445645E" w14:textId="77777777" w:rsidR="003440E9" w:rsidRPr="00776B67" w:rsidRDefault="003440E9" w:rsidP="003440E9">
      <w:pPr>
        <w:pStyle w:val="ProductList-ClauseHeading"/>
        <w:keepNext w:val="0"/>
      </w:pPr>
      <w:r>
        <w:t xml:space="preserve">Utilização do SQL do Azure no Edge </w:t>
      </w:r>
    </w:p>
    <w:p w14:paraId="0528584C" w14:textId="77777777" w:rsidR="003440E9" w:rsidRPr="00776B67" w:rsidRDefault="003440E9" w:rsidP="003440E9">
      <w:pPr>
        <w:pStyle w:val="ProductList-Body"/>
      </w:pPr>
      <w:r>
        <w:t xml:space="preserve">O Cliente pode instalar e utilizar qualquer número de cópias do software SQL do Azure no Edge num Dispositivo da IoT dedicado à utilização do Cliente, e para as quais seja atribuída uma Licença. Sem prejuízo de disposição em contrário nos “Termos Gerais”, o Cliente pode reatribuir uma Licença em qualquer altura a outros Dispositivos da IoT dedicados à sua utilização. Se o Cliente instalar quaisquer funções ou funcionalidades além do software SQL do Azure no Edge (através de software da Microsoft ou de terceiros) no Dispositivos da IoT, essas outras funções ou funcionalidades poderão ser utilizadas apenas para suportar o Programa da IoT. </w:t>
      </w:r>
    </w:p>
    <w:p w14:paraId="77D00F88" w14:textId="77777777" w:rsidR="003440E9" w:rsidRPr="00776B67" w:rsidRDefault="003440E9" w:rsidP="003440E9">
      <w:pPr>
        <w:pStyle w:val="ProductList-Body"/>
      </w:pPr>
    </w:p>
    <w:p w14:paraId="03F0CFE4" w14:textId="360741C0" w:rsidR="003440E9" w:rsidRDefault="003440E9" w:rsidP="003440E9">
      <w:pPr>
        <w:pStyle w:val="ProductList-Body"/>
        <w:rPr>
          <w:rStyle w:val="normaltextrun"/>
        </w:rPr>
      </w:pPr>
      <w:r>
        <w:rPr>
          <w:rStyle w:val="normaltextrun"/>
        </w:rPr>
        <w:t xml:space="preserve">Os termos da DPA não são aplicáveis ao SQL do Azure no Edge instalado no Dispositivo da IoT do Cliente, exceto na medida em que quaisquer Dados Pessoais sejam recolhidos para ativar os serviços de gestão do Azure e para medir a utilização para fins de faturação, porque o ambiente operativo destes Dispositivos da IoT não está sob o controlo da Microsoft. </w:t>
      </w:r>
    </w:p>
    <w:p w14:paraId="4F72340C" w14:textId="198F72E6" w:rsidR="003440E9" w:rsidRPr="00776B67" w:rsidRDefault="00B22527" w:rsidP="003440E9">
      <w:pPr>
        <w:pStyle w:val="ProductList-Body"/>
        <w:shd w:val="clear" w:color="auto" w:fill="A6A6A6" w:themeFill="background1" w:themeFillShade="A6"/>
        <w:spacing w:before="120" w:after="240"/>
        <w:jc w:val="right"/>
      </w:pPr>
      <w:hyperlink w:anchor="TableofContents" w:tooltip="Índice" w:history="1">
        <w:r w:rsidR="003440E9">
          <w:rPr>
            <w:rStyle w:val="Hyperlink"/>
            <w:sz w:val="16"/>
            <w:szCs w:val="16"/>
          </w:rPr>
          <w:t>Índice</w:t>
        </w:r>
      </w:hyperlink>
      <w:r w:rsidR="003440E9">
        <w:rPr>
          <w:sz w:val="16"/>
          <w:szCs w:val="16"/>
        </w:rPr>
        <w:t xml:space="preserve"> / </w:t>
      </w:r>
      <w:hyperlink w:anchor="GeneralTerms" w:tooltip="Termos de Licenciamento Gerais" w:history="1">
        <w:r w:rsidR="003440E9">
          <w:rPr>
            <w:rStyle w:val="Hyperlink"/>
            <w:sz w:val="16"/>
            <w:szCs w:val="16"/>
          </w:rPr>
          <w:t>Termos de Licenciamento Gerais</w:t>
        </w:r>
      </w:hyperlink>
    </w:p>
    <w:p w14:paraId="12FA4172" w14:textId="715F3F45" w:rsidR="006F5AA7" w:rsidRDefault="00A50823" w:rsidP="006F5AA7">
      <w:pPr>
        <w:pStyle w:val="ProductList-Offering2Heading"/>
        <w:outlineLvl w:val="2"/>
      </w:pPr>
      <w:r w:rsidRPr="009364D6">
        <w:rPr>
          <w:lang w:val="pt-BR"/>
        </w:rPr>
        <w:tab/>
      </w:r>
      <w:bookmarkStart w:id="87" w:name="_Toc51918763"/>
      <w:r w:rsidR="00C17F3B">
        <w:t>Azure Stack Hub</w:t>
      </w:r>
      <w:bookmarkEnd w:id="87"/>
    </w:p>
    <w:p w14:paraId="5DEA9C18" w14:textId="77777777" w:rsidR="00CC5062" w:rsidRDefault="00CC5062" w:rsidP="00CC5062">
      <w:pPr>
        <w:pStyle w:val="ProductList-ClauseHeading"/>
        <w:keepNext w:val="0"/>
      </w:pPr>
      <w:r>
        <w:t xml:space="preserve">Privacidade do Azure Stack Hub </w:t>
      </w:r>
    </w:p>
    <w:p w14:paraId="0C7328FA" w14:textId="77777777" w:rsidR="00CC5062" w:rsidRDefault="00CC5062" w:rsidP="00CC5062">
      <w:pPr>
        <w:pStyle w:val="ProductList-Body"/>
      </w:pPr>
      <w:r>
        <w:t xml:space="preserve">A Declaração de Privacidade da Microsoft disponível em </w:t>
      </w:r>
      <w:hyperlink r:id="rId42" w:history="1">
        <w:r>
          <w:rPr>
            <w:rStyle w:val="Hyperlink"/>
          </w:rPr>
          <w:t>https://go.microsoft.com/</w:t>
        </w:r>
        <w:r>
          <w:rPr>
            <w:rStyle w:val="Hyperlink"/>
            <w:color w:val="0563C1"/>
          </w:rPr>
          <w:t>fwlink</w:t>
        </w:r>
        <w:r>
          <w:rPr>
            <w:rStyle w:val="Hyperlink"/>
          </w:rPr>
          <w:t>/?LinkId=521839</w:t>
        </w:r>
      </w:hyperlink>
      <w:r>
        <w:t xml:space="preserve"> é aplicável à utilização do Azure Stack Hub por parte do Cliente. Se um Cliente do Contrato Microsoft Cloud ou do Contrato de Cliente da Microsoft utilizar o software ou os serviços do Azure Stack Hub alojados por um Revendedor, esta utilização estará sujeita às práticas de privacidade do Revendedor, que poderão ser diferentes das da Microsoft. </w:t>
      </w:r>
    </w:p>
    <w:p w14:paraId="38F7B3A5" w14:textId="77777777" w:rsidR="00CC5062" w:rsidRDefault="00CC5062" w:rsidP="00CC5062">
      <w:pPr>
        <w:pStyle w:val="ProductList-Body"/>
      </w:pPr>
    </w:p>
    <w:p w14:paraId="39CE2883" w14:textId="11B39CF5" w:rsidR="00C17F3B" w:rsidRPr="003F5FE0" w:rsidRDefault="00CC5062" w:rsidP="00CC5062">
      <w:pPr>
        <w:pStyle w:val="ProductList-Body"/>
      </w:pPr>
      <w:r>
        <w:t>Na medida em que a Microsoft é um contratante ou subcontratante de dados pessoais no âmbito do Azure Stack Hub, a Microsoft assume perante todos os clientes os compromissos presentes (a) na cláusula “Tratamento de Dados Pessoais; RGPD” da DPA e (b) nos Termos do Regulamento Geral de Proteção de Dados (“RGPD”) no Anexo 3 da DPA</w:t>
      </w:r>
      <w:r w:rsidR="00C17F3B">
        <w:t>.</w:t>
      </w:r>
    </w:p>
    <w:p w14:paraId="147489AF" w14:textId="77777777" w:rsidR="00CC5062" w:rsidRDefault="00CC5062" w:rsidP="00C17F3B">
      <w:pPr>
        <w:pStyle w:val="ProductList-ClauseHeading"/>
        <w:keepNext w:val="0"/>
      </w:pPr>
    </w:p>
    <w:p w14:paraId="34F50D3F" w14:textId="52189763" w:rsidR="00C17F3B" w:rsidRPr="003F5FE0" w:rsidRDefault="00C17F3B" w:rsidP="00C17F3B">
      <w:pPr>
        <w:pStyle w:val="ProductList-ClauseHeading"/>
        <w:keepNext w:val="0"/>
      </w:pPr>
      <w:r>
        <w:t xml:space="preserve">Utilização do Azure Stack Hub </w:t>
      </w:r>
    </w:p>
    <w:p w14:paraId="3809F3B1" w14:textId="77777777" w:rsidR="00C17F3B" w:rsidRPr="003F5FE0" w:rsidRDefault="00C17F3B" w:rsidP="00C17F3B">
      <w:pPr>
        <w:pStyle w:val="ProductList-Body"/>
        <w:tabs>
          <w:tab w:val="clear" w:pos="158"/>
          <w:tab w:val="left" w:pos="360"/>
        </w:tabs>
      </w:pPr>
      <w:r>
        <w:t xml:space="preserve">O Cliente só poderá utilizar o Azure Stack Hub no hardware no qual está pré-instalado. </w:t>
      </w:r>
    </w:p>
    <w:p w14:paraId="70D6A3EA" w14:textId="77777777" w:rsidR="00C17F3B" w:rsidRPr="003F5FE0" w:rsidRDefault="00C17F3B" w:rsidP="00C17F3B">
      <w:pPr>
        <w:pStyle w:val="ProductList-Body"/>
        <w:tabs>
          <w:tab w:val="clear" w:pos="158"/>
          <w:tab w:val="left" w:pos="360"/>
        </w:tabs>
      </w:pPr>
    </w:p>
    <w:p w14:paraId="755B474F" w14:textId="77777777" w:rsidR="00C17F3B" w:rsidRPr="003F5FE0" w:rsidRDefault="00C17F3B" w:rsidP="003440E9">
      <w:pPr>
        <w:pStyle w:val="ProductList-ClauseHeading"/>
      </w:pPr>
      <w:r>
        <w:t>Utilização da Subscrição do Fornecedor Predefinida</w:t>
      </w:r>
    </w:p>
    <w:p w14:paraId="499B5C32" w14:textId="49CB92EA" w:rsidR="000D2506" w:rsidRPr="00D26C87" w:rsidRDefault="00C17F3B" w:rsidP="00C17F3B">
      <w:pPr>
        <w:pStyle w:val="ProductList-Body"/>
      </w:pPr>
      <w:r>
        <w:t>A subscrição criada para o administrador de sistema durante o processo de implementação do Azure Stack Hub (a subscrição do fornecedor predefinida) só pode ser utilizada para implementar e gerir a infraestrutura do Azure Stack Hub; não pode ser utilizada para executar qualquer carga de trabalho que não implemente ou faça a gestão da infraestrutura do Azure Stack Hub (por exemplo, não pode ser utilizada para executar quaisquer cargas de trabalho de aplicação</w:t>
      </w:r>
      <w:r w:rsidR="000D2506">
        <w:t>).</w:t>
      </w:r>
    </w:p>
    <w:bookmarkStart w:id="88" w:name="_Toc494738672"/>
    <w:bookmarkStart w:id="89" w:name="EMS"/>
    <w:bookmarkStart w:id="90" w:name="_Toc476476610"/>
    <w:bookmarkStart w:id="91" w:name="_Toc459970714"/>
    <w:bookmarkStart w:id="92" w:name="_Toc457466428"/>
    <w:bookmarkStart w:id="93" w:name="AzureActiveDirectoryBasic"/>
    <w:bookmarkStart w:id="94" w:name="_Toc437590238"/>
    <w:bookmarkStart w:id="95" w:name="_Toc435790944"/>
    <w:bookmarkStart w:id="96" w:name="MicrosoftDynamicsMarketing"/>
    <w:bookmarkEnd w:id="71"/>
    <w:p w14:paraId="48043A73"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E98210A" w14:textId="77777777" w:rsidR="00521CA1" w:rsidRPr="00521CA1" w:rsidRDefault="00521CA1" w:rsidP="003669BA">
      <w:pPr>
        <w:pStyle w:val="ProductList-Offering2Heading"/>
        <w:outlineLvl w:val="2"/>
        <w:rPr>
          <w:lang w:val="pt-BR"/>
        </w:rPr>
      </w:pPr>
      <w:r w:rsidRPr="00521CA1">
        <w:rPr>
          <w:lang w:val="pt-BR"/>
        </w:rPr>
        <w:tab/>
      </w:r>
      <w:bookmarkStart w:id="97" w:name="MicrosoftCognitiveServices"/>
      <w:bookmarkStart w:id="98" w:name="_Toc510880771"/>
      <w:bookmarkStart w:id="99" w:name="_Toc510115105"/>
      <w:bookmarkStart w:id="100" w:name="_Toc51918764"/>
      <w:r w:rsidRPr="00521CA1">
        <w:rPr>
          <w:lang w:val="pt-BR"/>
        </w:rPr>
        <w:t>Serviços de Pesquisa do Bing</w:t>
      </w:r>
      <w:bookmarkEnd w:id="97"/>
      <w:bookmarkEnd w:id="98"/>
      <w:bookmarkEnd w:id="99"/>
      <w:bookmarkEnd w:id="100"/>
    </w:p>
    <w:p w14:paraId="6D386229" w14:textId="77777777" w:rsidR="00521CA1" w:rsidRPr="002001F8" w:rsidRDefault="00521CA1" w:rsidP="003669BA">
      <w:pPr>
        <w:pStyle w:val="ProductList-ClauseHeading"/>
        <w:keepNext w:val="0"/>
      </w:pPr>
      <w:r>
        <w:t>Requisitos de Utilização e Apresentação dos Serviços de Pesquisa do Bing</w:t>
      </w:r>
    </w:p>
    <w:p w14:paraId="271A9D75" w14:textId="77777777" w:rsidR="00521CA1" w:rsidRDefault="00521CA1" w:rsidP="003669BA">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43"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44"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D237D8">
      <w:pPr>
        <w:pStyle w:val="ProductList-Body"/>
      </w:pPr>
      <w:r>
        <w:t>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69C68375" w14:textId="77777777" w:rsidR="00CC5062" w:rsidRPr="00EE4338" w:rsidRDefault="00CC5062" w:rsidP="00CC5062">
      <w:pPr>
        <w:pStyle w:val="ProductList-ClauseHeading"/>
        <w:keepNext w:val="0"/>
        <w:rPr>
          <w:color w:val="0072C6"/>
        </w:rPr>
      </w:pPr>
      <w:r>
        <w:t>Aplicação dos Termos da Proteção de Dados aos Serviços de Pesquisa do Bing</w:t>
      </w:r>
    </w:p>
    <w:p w14:paraId="7FAE07F3" w14:textId="77777777" w:rsidR="00CC5062" w:rsidRDefault="00CC5062" w:rsidP="00CC5062">
      <w:pPr>
        <w:pStyle w:val="ProductList-Body"/>
      </w:pPr>
      <w:r>
        <w:t>Só as seguintes secções da DPA são aplicáveis aos Serviços de Pesquisa do Bing: Transferências de Dados, Utilização de Subcontratantes e Como Contactar a Microsoft. Estas secções não são aplicáveis às Pré-visualizações dos serviços listados.</w:t>
      </w:r>
    </w:p>
    <w:p w14:paraId="5273FD6C" w14:textId="77777777" w:rsidR="00CC5062" w:rsidRPr="009A17A9" w:rsidRDefault="00CC5062" w:rsidP="00CC5062">
      <w:pPr>
        <w:pStyle w:val="ProductList-Body"/>
      </w:pPr>
    </w:p>
    <w:p w14:paraId="46CDF3B9" w14:textId="77777777" w:rsidR="00CC5062" w:rsidRDefault="00CC5062" w:rsidP="00CC5062">
      <w:pPr>
        <w:pStyle w:val="ProductList-ClauseHeading"/>
        <w:keepNext w:val="0"/>
      </w:pPr>
      <w:r>
        <w:t>Termos do RGPD não aplicáveis aos Serviços de Pesquisa do Bing:</w:t>
      </w:r>
    </w:p>
    <w:p w14:paraId="660BD1BA" w14:textId="77777777" w:rsidR="00CC5062" w:rsidRDefault="00CC5062" w:rsidP="00CC5062">
      <w:pPr>
        <w:pStyle w:val="ProductList-Body"/>
      </w:pPr>
      <w:r>
        <w:t>Os Termos do RGPD (de acordo com a definição da DPA) não são aplicáveis aos Serviços de Pesquisa do Bing.</w:t>
      </w:r>
    </w:p>
    <w:p w14:paraId="6E79BE62" w14:textId="77777777" w:rsidR="00CC5062" w:rsidRDefault="00CC5062" w:rsidP="00CC5062">
      <w:pPr>
        <w:pStyle w:val="ProductList-Body"/>
        <w:tabs>
          <w:tab w:val="left" w:pos="360"/>
        </w:tabs>
      </w:pPr>
    </w:p>
    <w:p w14:paraId="4F89B26E" w14:textId="77777777" w:rsidR="00CC5062" w:rsidRDefault="00CC5062" w:rsidP="00CC5062">
      <w:pPr>
        <w:pStyle w:val="ProductList-ClauseHeading"/>
        <w:keepNext w:val="0"/>
      </w:pPr>
      <w:r>
        <w:t>Precedência:</w:t>
      </w:r>
    </w:p>
    <w:p w14:paraId="1BB9EBA7" w14:textId="708F177A" w:rsidR="00521CA1" w:rsidRDefault="00CC5062" w:rsidP="00CC5062">
      <w:pPr>
        <w:pStyle w:val="ProductList-Body"/>
      </w:pPr>
      <w:r>
        <w:t>Esta secção Serviços de Pesquisa do Bing prevalece quando existir qualquer conflito com outras secções dos OST ou da DPA</w:t>
      </w:r>
      <w:r w:rsidR="00521CA1">
        <w:t>.</w:t>
      </w:r>
    </w:p>
    <w:p w14:paraId="6543212C" w14:textId="77777777" w:rsidR="007D337C" w:rsidRPr="00903BB7" w:rsidRDefault="00B22527"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F0D305" w14:textId="77777777" w:rsidR="00EA7E05" w:rsidRPr="00EA7E05" w:rsidRDefault="00EA7E05" w:rsidP="003669BA">
      <w:pPr>
        <w:pStyle w:val="ProductList-Offering2Heading"/>
        <w:outlineLvl w:val="2"/>
        <w:rPr>
          <w:lang w:val="pt-BR"/>
        </w:rPr>
      </w:pPr>
      <w:r w:rsidRPr="00B22BC0">
        <w:rPr>
          <w:lang w:val="pt-BR"/>
        </w:rPr>
        <w:tab/>
      </w:r>
      <w:bookmarkStart w:id="101" w:name="_Toc5958159"/>
      <w:bookmarkStart w:id="102" w:name="_Toc51918765"/>
      <w:bookmarkStart w:id="103" w:name="CognitiveServices"/>
      <w:r w:rsidRPr="00EA7E05">
        <w:rPr>
          <w:lang w:val="pt-BR"/>
        </w:rPr>
        <w:t>Serviços Cognitivos</w:t>
      </w:r>
      <w:bookmarkEnd w:id="101"/>
      <w:bookmarkEnd w:id="102"/>
    </w:p>
    <w:bookmarkEnd w:id="103"/>
    <w:p w14:paraId="0CDC2D41" w14:textId="77777777" w:rsidR="00EA7E05" w:rsidRDefault="00EA7E05" w:rsidP="003669BA">
      <w:pPr>
        <w:pStyle w:val="ProductList-ClauseHeading"/>
        <w:keepNext w:val="0"/>
      </w:pPr>
      <w:r>
        <w:t>Limite à utilização da saída de serviço por parte do Cliente</w:t>
      </w:r>
    </w:p>
    <w:p w14:paraId="75C0C032" w14:textId="160072D0" w:rsidR="00EA7E05" w:rsidRPr="00F86985" w:rsidRDefault="00CC5062" w:rsidP="003669BA">
      <w:pPr>
        <w:pStyle w:val="ProductList-Body"/>
      </w:pPr>
      <w:r>
        <w:t>O Cliente não irá e não permitirá a terceiros utilizar os Serviços Cognitivos ou dados dos Serviços Cognitivos para criar, formar ou melhorar (direta ou indiretamente) um produto ou serviço semelhante ou concorrente</w:t>
      </w:r>
      <w:r w:rsidR="00EA7E05">
        <w:t>.</w:t>
      </w:r>
    </w:p>
    <w:p w14:paraId="7E9A3718" w14:textId="77777777" w:rsidR="00EA7E05" w:rsidRPr="00F86985" w:rsidRDefault="00EA7E05" w:rsidP="003669BA">
      <w:pPr>
        <w:pStyle w:val="ProductList-Body"/>
      </w:pPr>
    </w:p>
    <w:p w14:paraId="7D409A83" w14:textId="77777777" w:rsidR="00EA7E05" w:rsidRPr="00F86985" w:rsidRDefault="00EA7E05" w:rsidP="003669BA">
      <w:pPr>
        <w:pStyle w:val="ProductList-ClauseHeading"/>
        <w:keepNext w:val="0"/>
      </w:pPr>
      <w:r>
        <w:t>Atribuição de Microsoft Translator</w:t>
      </w:r>
    </w:p>
    <w:p w14:paraId="32748B1A" w14:textId="77777777" w:rsidR="00EA7E05" w:rsidRPr="00F86985" w:rsidRDefault="00EA7E05" w:rsidP="003669BA">
      <w:pPr>
        <w:pStyle w:val="ProductList-Body"/>
      </w:pPr>
      <w:r>
        <w:t>Ao apresentar traduções automáticas efetuadas pelo Microsoft Translator, o Cliente deve apresentar um aviso proeminente razoável a indicar que o texto foi traduzido automaticamente pelo Microsoft Translator.</w:t>
      </w:r>
    </w:p>
    <w:p w14:paraId="3C09337F" w14:textId="77777777" w:rsidR="00EA7E05" w:rsidRPr="00E90A70" w:rsidRDefault="00EA7E05" w:rsidP="003669BA">
      <w:pPr>
        <w:pStyle w:val="ProductList-Body"/>
      </w:pPr>
    </w:p>
    <w:p w14:paraId="48095AD0" w14:textId="77777777" w:rsidR="00EA7E05" w:rsidRPr="00541FFF" w:rsidRDefault="00EA7E05" w:rsidP="003669B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Contentores</w:t>
      </w:r>
    </w:p>
    <w:p w14:paraId="31E4E741"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eastAsia="Calibri" w:hAnsi="Calibri" w:cs="Arial"/>
          <w:sz w:val="18"/>
        </w:rPr>
        <w:t xml:space="preserve">As funcionalidades dos Serviços Cognitivos que estão disponíveis em contentores são concebidas para se ligarem a um ponto final de faturação. Os contentores e o ponto final de faturação são licenciados aos Cliente ao abrigo do presente contrato como Serviços Online, e os contentores também estão sujeitos aos termos para a Utilização do Software com o Serviço Online no presente contrato. O Cliente deve configurar os contentores que utiliza para comunicar com o ponto final de faturação para que esse ponto final calcule toda a utilização desses contentores. Desde que o Cliente permita esse cálculo e sujeito a quaisquer limites de transações aplicáveis, o Cliente pode instalar e utilizar um número ilimitado de contentores (1) em dispositivos de hardware do Cliente que estejam dedicados à utilização exclusiva do Cliente, e (2) em contas do Microsoft Azure Service do Cliente. Qualquer hardware dedicado gerido ou controlado por uma entidade diferente do Cliente ou de uma das suas Empresas Afiliadas está sujeito à cláusula Gestão de Software de Outsourcing dos Termos de Produto localizados em </w:t>
      </w:r>
      <w:hyperlink r:id="rId45" w:history="1">
        <w:r w:rsidRPr="006F7FCD">
          <w:rPr>
            <w:rStyle w:val="Hyperlink"/>
            <w:rFonts w:ascii="Calibri" w:eastAsia="Calibri" w:hAnsi="Calibri" w:cs="Arial"/>
            <w:sz w:val="18"/>
          </w:rPr>
          <w:t>http://go.microsoft.com/?linkid=9839207</w:t>
        </w:r>
      </w:hyperlink>
      <w:r w:rsidRPr="006F7FCD">
        <w:rPr>
          <w:rFonts w:ascii="Calibri" w:eastAsia="Calibri" w:hAnsi="Calibri" w:cs="Arial"/>
          <w:sz w:val="18"/>
        </w:rPr>
        <w:t xml:space="preserve">. </w:t>
      </w:r>
    </w:p>
    <w:p w14:paraId="35887CC2"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p>
    <w:p w14:paraId="5026F7A4"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eastAsia="Calibri" w:hAnsi="Calibri" w:cs="Arial"/>
          <w:sz w:val="18"/>
        </w:rPr>
        <w:t xml:space="preserve">Os contentores incluem o material que é confidencial e propriedade da Microsoft. O Cliente aceita manter esse material confidencial e notificar imediatamente a Microsoft se o Cliente tiver conhecimento de qualquer possível abuso de confiança ou utilização indevida. </w:t>
      </w:r>
    </w:p>
    <w:p w14:paraId="01F72E44" w14:textId="77777777" w:rsidR="00FF6AAF" w:rsidRPr="006F7FCD" w:rsidRDefault="00FF6AAF" w:rsidP="00FF6AAF">
      <w:pPr>
        <w:tabs>
          <w:tab w:val="left" w:pos="158"/>
        </w:tabs>
        <w:suppressAutoHyphens/>
        <w:autoSpaceDN w:val="0"/>
        <w:spacing w:after="0" w:line="240" w:lineRule="auto"/>
        <w:textAlignment w:val="baseline"/>
        <w:rPr>
          <w:rFonts w:ascii="Calibri" w:hAnsi="Calibri"/>
          <w:sz w:val="18"/>
        </w:rPr>
      </w:pPr>
    </w:p>
    <w:p w14:paraId="29EDC8F0" w14:textId="02B69876" w:rsidR="00EA7E05" w:rsidRPr="00E90A70"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hAnsi="Calibri"/>
          <w:spacing w:val="-2"/>
          <w:sz w:val="18"/>
        </w:rPr>
        <w:t xml:space="preserve">Os </w:t>
      </w:r>
      <w:r w:rsidRPr="006F7FCD">
        <w:rPr>
          <w:rFonts w:ascii="Calibri" w:eastAsia="Calibri" w:hAnsi="Calibri" w:cs="Arial"/>
          <w:spacing w:val="-2"/>
          <w:sz w:val="18"/>
        </w:rPr>
        <w:t>termos da DPA não são aplicáveis aos contentores instalados no hardware dedicado do Cliente, exceto na medida em que quaisquer Dados Pessoais sejam recolhidos no âmbito do ponto final de faturação, porque o ambiente operativo desses contentores não está sob o controlo da Microsoft</w:t>
      </w:r>
      <w:r w:rsidR="00EA7E05">
        <w:rPr>
          <w:rFonts w:ascii="Calibri" w:eastAsia="Calibri" w:hAnsi="Calibri" w:cs="Arial"/>
          <w:sz w:val="18"/>
        </w:rPr>
        <w:t>.</w:t>
      </w:r>
    </w:p>
    <w:p w14:paraId="22425DD4" w14:textId="77777777" w:rsidR="00EA7E05" w:rsidRPr="009A17A9" w:rsidRDefault="00EA7E05" w:rsidP="003669BA">
      <w:pPr>
        <w:pStyle w:val="ProductList-Body"/>
      </w:pPr>
    </w:p>
    <w:p w14:paraId="67166228" w14:textId="77777777" w:rsidR="00EA7E05" w:rsidRPr="00F86985" w:rsidRDefault="00EA7E05" w:rsidP="003669BA">
      <w:pPr>
        <w:pStyle w:val="ProductList-ClauseHeading"/>
        <w:keepNext w:val="0"/>
      </w:pPr>
      <w:r>
        <w:t>Modelos Personalizados e Configurações dos Serviços Cognitivos Inativos</w:t>
      </w:r>
    </w:p>
    <w:p w14:paraId="60C0980F" w14:textId="77777777" w:rsidR="00EA7E05" w:rsidRPr="009A17A9" w:rsidRDefault="00EA7E05" w:rsidP="003669BA">
      <w:pPr>
        <w:pStyle w:val="ProductList-Body"/>
      </w:pPr>
      <w:r>
        <w:t>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w:t>
      </w:r>
    </w:p>
    <w:p w14:paraId="5B5C7531" w14:textId="77777777" w:rsidR="007D337C" w:rsidRPr="00903BB7" w:rsidRDefault="00B22527"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592F74" w14:textId="106CFC2A" w:rsidR="00927CE3" w:rsidRPr="009364D6" w:rsidRDefault="00BA5FCB" w:rsidP="00BA5FCB">
      <w:pPr>
        <w:pStyle w:val="ProductList-Offering2Heading"/>
        <w:outlineLvl w:val="2"/>
        <w:rPr>
          <w:lang w:val="pt-BR"/>
        </w:rPr>
      </w:pPr>
      <w:r w:rsidRPr="009364D6">
        <w:rPr>
          <w:lang w:val="pt-BR"/>
        </w:rPr>
        <w:tab/>
      </w:r>
      <w:bookmarkStart w:id="104" w:name="_Toc51918766"/>
      <w:r w:rsidR="00927CE3" w:rsidRPr="009364D6">
        <w:rPr>
          <w:lang w:val="pt-BR"/>
        </w:rPr>
        <w:t>Microsoft Genomics</w:t>
      </w:r>
      <w:bookmarkEnd w:id="88"/>
      <w:bookmarkEnd w:id="104"/>
    </w:p>
    <w:p w14:paraId="3A7E380D" w14:textId="77777777" w:rsidR="00927CE3" w:rsidRPr="00BA2331" w:rsidRDefault="00927CE3" w:rsidP="003669BA">
      <w:pPr>
        <w:pStyle w:val="ProductList-ClauseHeading"/>
        <w:keepNext w:val="0"/>
      </w:pPr>
      <w:r>
        <w:t xml:space="preserve">Privacidade do Microsoft Genomics </w:t>
      </w:r>
    </w:p>
    <w:p w14:paraId="17392C6F" w14:textId="77777777" w:rsidR="00927CE3" w:rsidRPr="00BA2331" w:rsidRDefault="00927CE3" w:rsidP="003669BA">
      <w:pPr>
        <w:pStyle w:val="ProductList-Body"/>
      </w:pPr>
      <w:r>
        <w:t xml:space="preserve">A Declaração de Privacidade da Microsoft localizada em </w:t>
      </w:r>
      <w:hyperlink r:id="rId46"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3440E9">
      <w:pPr>
        <w:pStyle w:val="ProductList-ClauseHeading"/>
        <w:keepNext w:val="0"/>
      </w:pPr>
      <w:r>
        <w:t xml:space="preserve">Termos de Licenciamento do Broad </w:t>
      </w:r>
    </w:p>
    <w:p w14:paraId="2BD857B4" w14:textId="056A4649" w:rsidR="00927CE3" w:rsidRPr="00BA2331" w:rsidRDefault="00CC5062"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também está sujeita ao Contrato de Licença do Utilizador Final do GATK do Broad (“</w:t>
      </w:r>
      <w:r>
        <w:rPr>
          <w:bCs/>
        </w:rPr>
        <w:t>EULA do Broad</w:t>
      </w:r>
      <w:r>
        <w:t xml:space="preserve">” disponível aqui </w:t>
      </w:r>
      <w:hyperlink r:id="rId47" w:history="1">
        <w:r>
          <w:rPr>
            <w:rStyle w:val="Hyperlink"/>
          </w:rPr>
          <w:t>https://software.broadinstitute.org/gatk/eula/index?p=Azure</w:t>
        </w:r>
      </w:hyperlink>
      <w:r w:rsidR="00927CE3">
        <w:t xml:space="preserve">). </w:t>
      </w:r>
    </w:p>
    <w:p w14:paraId="25A96E02" w14:textId="56A78C5D" w:rsidR="00927CE3" w:rsidRPr="00BA2331" w:rsidRDefault="00927CE3" w:rsidP="00927CE3">
      <w:pPr>
        <w:pStyle w:val="ProductList-Body"/>
      </w:pP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3669BA">
      <w:pPr>
        <w:pStyle w:val="ProductList-ClauseHeading"/>
        <w:keepNext w:val="0"/>
      </w:pPr>
      <w:r>
        <w:t>Ausência de Utilização Médica</w:t>
      </w:r>
    </w:p>
    <w:p w14:paraId="64044380" w14:textId="77777777" w:rsidR="00927CE3" w:rsidRPr="00BA2331" w:rsidRDefault="00927CE3" w:rsidP="003669BA">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0508BB56" w14:textId="77777777" w:rsidR="007D337C" w:rsidRPr="00903BB7" w:rsidRDefault="00B22527"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0F01BF3" w14:textId="5D1AE65D" w:rsidR="00927CE3" w:rsidRPr="009364D6" w:rsidRDefault="00927CE3" w:rsidP="003669BA">
      <w:pPr>
        <w:pStyle w:val="ProductList-Offering2Heading"/>
        <w:outlineLvl w:val="2"/>
        <w:rPr>
          <w:lang w:val="pt-BR"/>
        </w:rPr>
      </w:pPr>
      <w:r w:rsidRPr="009364D6">
        <w:rPr>
          <w:lang w:val="pt-BR"/>
        </w:rPr>
        <w:tab/>
      </w:r>
      <w:bookmarkStart w:id="105" w:name="_Toc494738673"/>
      <w:bookmarkStart w:id="106" w:name="_Toc51918767"/>
      <w:r w:rsidRPr="009364D6">
        <w:rPr>
          <w:lang w:val="pt-BR"/>
        </w:rPr>
        <w:t xml:space="preserve">Visual Studio </w:t>
      </w:r>
      <w:r w:rsidR="009364D6">
        <w:rPr>
          <w:lang w:val="pt-BR"/>
        </w:rPr>
        <w:t>App</w:t>
      </w:r>
      <w:r w:rsidRPr="009364D6">
        <w:rPr>
          <w:lang w:val="pt-BR"/>
        </w:rPr>
        <w:t xml:space="preserve"> Center</w:t>
      </w:r>
      <w:bookmarkEnd w:id="105"/>
      <w:bookmarkEnd w:id="106"/>
    </w:p>
    <w:p w14:paraId="766D1536" w14:textId="69CA6CD3" w:rsidR="00927CE3" w:rsidRPr="00BA2331" w:rsidRDefault="00927CE3" w:rsidP="003669BA">
      <w:pPr>
        <w:pStyle w:val="ProductList-ClauseHeading"/>
        <w:keepNext w:val="0"/>
      </w:pPr>
      <w:r>
        <w:t xml:space="preserve">Termos de Privacidade e Segurança do Teste do Visual Studio </w:t>
      </w:r>
      <w:r w:rsidR="009364D6">
        <w:t>App</w:t>
      </w:r>
      <w:r>
        <w:t xml:space="preserve"> Center</w:t>
      </w:r>
    </w:p>
    <w:p w14:paraId="51D3B3F3" w14:textId="2DE0EB16" w:rsidR="00927CE3" w:rsidRPr="00BA2331" w:rsidRDefault="00927CE3" w:rsidP="003669BA">
      <w:pPr>
        <w:pStyle w:val="ProductList-Body"/>
      </w:pPr>
      <w:r>
        <w:t xml:space="preserve">A declaração de privacidade localizada em </w:t>
      </w:r>
      <w:hyperlink r:id="rId48"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3669BA">
      <w:pPr>
        <w:pStyle w:val="ProductList-Body"/>
      </w:pPr>
    </w:p>
    <w:p w14:paraId="6356909A" w14:textId="77777777" w:rsidR="00927CE3" w:rsidRPr="00BA2331" w:rsidRDefault="00927CE3" w:rsidP="003669BA">
      <w:pPr>
        <w:pStyle w:val="ProductList-ClauseHeading"/>
        <w:keepNext w:val="0"/>
      </w:pPr>
      <w:r>
        <w:t>Utilização para Desenvolvimento e Teste</w:t>
      </w:r>
    </w:p>
    <w:p w14:paraId="0AF65E4F" w14:textId="65CC71C6" w:rsidR="00927CE3" w:rsidRPr="00BA2331" w:rsidRDefault="00927CE3" w:rsidP="003669BA">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3669BA">
      <w:pPr>
        <w:pStyle w:val="ProductList-Body"/>
      </w:pPr>
    </w:p>
    <w:p w14:paraId="361EF93D" w14:textId="77777777" w:rsidR="00927CE3" w:rsidRPr="00BA2331" w:rsidRDefault="00927CE3" w:rsidP="003440E9">
      <w:pPr>
        <w:pStyle w:val="ProductList-ClauseHeading"/>
      </w:pPr>
      <w:r>
        <w:t>Programador Autorizado</w:t>
      </w:r>
    </w:p>
    <w:p w14:paraId="5D4C7086" w14:textId="3BC22D28" w:rsidR="00927CE3" w:rsidRPr="00BA2331" w:rsidRDefault="00927CE3" w:rsidP="003669BA">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3669BA">
      <w:pPr>
        <w:pStyle w:val="ProductList-Body"/>
      </w:pPr>
    </w:p>
    <w:p w14:paraId="1DAE317C" w14:textId="77777777" w:rsidR="00927CE3" w:rsidRPr="00BA2331" w:rsidRDefault="00927CE3" w:rsidP="003669BA">
      <w:pPr>
        <w:pStyle w:val="ProductList-ClauseHeading"/>
        <w:keepNext w:val="0"/>
      </w:pPr>
      <w:r>
        <w:t>Acesso ao Serviço de Repositório de Terceiros</w:t>
      </w:r>
    </w:p>
    <w:p w14:paraId="3EAD23E9" w14:textId="3098A9F8" w:rsidR="00927CE3" w:rsidRPr="00BA2331" w:rsidRDefault="00CC5062" w:rsidP="003669BA">
      <w:pPr>
        <w:pStyle w:val="ProductList-Body"/>
      </w:pPr>
      <w:r>
        <w:t>Se o Cliente conceder à Microsoft acesso às respetivas contas do serviço de repositório de terceiros, o Cliente autoriza a Microsoft a analisar as contas, incluindo o conteúdo dos repositórios públicos e privados do Cliente</w:t>
      </w:r>
      <w:r w:rsidR="00927CE3">
        <w:t>.</w:t>
      </w:r>
    </w:p>
    <w:p w14:paraId="3B078040" w14:textId="77777777" w:rsidR="007D337C" w:rsidRPr="00903BB7" w:rsidRDefault="00B22527"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B65702" w14:textId="4C7D49C0" w:rsidR="008E3E3E" w:rsidRPr="009364D6" w:rsidRDefault="008E3E3E" w:rsidP="003669BA">
      <w:pPr>
        <w:pStyle w:val="ProductList-OfferingGroupHeading"/>
        <w:spacing w:after="80"/>
        <w:outlineLvl w:val="1"/>
        <w:rPr>
          <w:lang w:val="pt-BR"/>
        </w:rPr>
      </w:pPr>
      <w:bookmarkStart w:id="107" w:name="_Toc51918768"/>
      <w:r w:rsidRPr="009364D6">
        <w:rPr>
          <w:lang w:val="pt-BR"/>
        </w:rPr>
        <w:t>Planos do Microsoft Azure</w:t>
      </w:r>
      <w:bookmarkEnd w:id="89"/>
      <w:bookmarkEnd w:id="90"/>
      <w:bookmarkEnd w:id="107"/>
    </w:p>
    <w:p w14:paraId="49349834" w14:textId="77777777" w:rsidR="008E3E3E" w:rsidRDefault="008E3E3E" w:rsidP="003669BA">
      <w:pPr>
        <w:pStyle w:val="ProductList-Body"/>
        <w:tabs>
          <w:tab w:val="clear" w:pos="158"/>
          <w:tab w:val="left" w:pos="360"/>
        </w:tabs>
        <w:rPr>
          <w:b/>
          <w:color w:val="00188F"/>
        </w:rPr>
      </w:pPr>
      <w:r>
        <w:rPr>
          <w:b/>
          <w:color w:val="00188F"/>
        </w:rPr>
        <w:t>Notificações</w:t>
      </w:r>
    </w:p>
    <w:p w14:paraId="01BFF0BD" w14:textId="37CFD234" w:rsidR="008E3E3E" w:rsidRPr="00AB267B" w:rsidRDefault="008E3E3E" w:rsidP="003669BA">
      <w:pPr>
        <w:pStyle w:val="ProductList-Body"/>
      </w:pPr>
      <w:r>
        <w:t xml:space="preserve">As Notificações dos Mapas Bing no </w:t>
      </w:r>
      <w:hyperlink w:anchor="Attachment1" w:tooltip="Anexo 1" w:history="1">
        <w:r>
          <w:rPr>
            <w:rStyle w:val="Hyperlink"/>
          </w:rPr>
          <w:t>Anexo 1</w:t>
        </w:r>
      </w:hyperlink>
      <w:r>
        <w:t xml:space="preserve"> aplicam-se.</w:t>
      </w:r>
    </w:p>
    <w:p w14:paraId="3B834113" w14:textId="77777777" w:rsidR="008E3E3E" w:rsidRPr="000E3993" w:rsidRDefault="008E3E3E" w:rsidP="003669BA">
      <w:pPr>
        <w:pStyle w:val="ProductList-Body"/>
      </w:pPr>
    </w:p>
    <w:p w14:paraId="35645B82" w14:textId="77777777" w:rsidR="008E3E3E" w:rsidRPr="00017A5A" w:rsidRDefault="008E3E3E" w:rsidP="003669BA">
      <w:pPr>
        <w:pStyle w:val="ProductList-Body"/>
        <w:tabs>
          <w:tab w:val="clear" w:pos="158"/>
          <w:tab w:val="left" w:pos="180"/>
        </w:tabs>
        <w:rPr>
          <w:b/>
          <w:color w:val="00188F"/>
        </w:rPr>
      </w:pPr>
      <w:r>
        <w:rPr>
          <w:b/>
          <w:color w:val="00188F"/>
        </w:rPr>
        <w:t>Conjuntos de Aplicações de Licença de Subscrição</w:t>
      </w:r>
    </w:p>
    <w:p w14:paraId="03A6428C" w14:textId="620521CB" w:rsidR="00BE1FD0" w:rsidRDefault="00BE1FD0" w:rsidP="003669BA">
      <w:pPr>
        <w:pStyle w:val="ProductList-Body"/>
      </w:pPr>
      <w:r>
        <w:t xml:space="preserve">Além das SLs de Utilizador, consulte o </w:t>
      </w:r>
      <w:hyperlink w:anchor="Attachment2" w:tooltip="Anexo 2"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3669BA">
      <w:pPr>
        <w:pStyle w:val="ProductList-Body"/>
      </w:pPr>
    </w:p>
    <w:p w14:paraId="4BE3A1E3" w14:textId="708BFE43" w:rsidR="009C0878" w:rsidRPr="009364D6" w:rsidRDefault="008E3E3E" w:rsidP="003669BA">
      <w:pPr>
        <w:pStyle w:val="ProductList-Offering2Heading"/>
        <w:outlineLvl w:val="2"/>
        <w:rPr>
          <w:lang w:val="pt-BR"/>
        </w:rPr>
      </w:pPr>
      <w:r w:rsidRPr="009364D6">
        <w:rPr>
          <w:lang w:val="pt-BR"/>
        </w:rPr>
        <w:tab/>
      </w:r>
      <w:bookmarkStart w:id="108" w:name="_Toc51918769"/>
      <w:r w:rsidR="009C0878" w:rsidRPr="009364D6">
        <w:rPr>
          <w:lang w:val="pt-BR"/>
        </w:rPr>
        <w:t>Azure Active Directory Basic</w:t>
      </w:r>
      <w:bookmarkEnd w:id="91"/>
      <w:bookmarkEnd w:id="92"/>
      <w:bookmarkEnd w:id="108"/>
    </w:p>
    <w:bookmarkEnd w:id="93"/>
    <w:p w14:paraId="76C663B1" w14:textId="77777777" w:rsidR="009C0878" w:rsidRPr="003C2FBE" w:rsidRDefault="009C0878" w:rsidP="003669BA">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bookmarkStart w:id="109" w:name="AzureActiveDirectoryPremium"/>
    <w:p w14:paraId="29CFDEF5"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CFB2705" w14:textId="77777777" w:rsidR="009C0878" w:rsidRPr="009364D6" w:rsidRDefault="009C0878" w:rsidP="003669BA">
      <w:pPr>
        <w:pStyle w:val="ProductList-Offering2Heading"/>
        <w:outlineLvl w:val="2"/>
        <w:rPr>
          <w:lang w:val="pt-BR"/>
        </w:rPr>
      </w:pPr>
      <w:r w:rsidRPr="009364D6">
        <w:rPr>
          <w:lang w:val="pt-BR"/>
        </w:rPr>
        <w:tab/>
      </w:r>
      <w:bookmarkStart w:id="110" w:name="_Toc459970715"/>
      <w:bookmarkStart w:id="111" w:name="_Toc457466429"/>
      <w:bookmarkStart w:id="112" w:name="_Toc51918770"/>
      <w:r w:rsidRPr="009364D6">
        <w:rPr>
          <w:lang w:val="pt-BR"/>
        </w:rPr>
        <w:t>Azure Active Directory Premium</w:t>
      </w:r>
      <w:bookmarkEnd w:id="110"/>
      <w:bookmarkEnd w:id="111"/>
      <w:bookmarkEnd w:id="112"/>
    </w:p>
    <w:bookmarkEnd w:id="109"/>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D237D8">
      <w:pPr>
        <w:pStyle w:val="ProductList-ClauseHeading"/>
        <w:keepNext w:val="0"/>
      </w:pPr>
      <w:r>
        <w:t>Permissão do Utilizador Externo</w:t>
      </w:r>
    </w:p>
    <w:p w14:paraId="5A5A0907" w14:textId="77777777" w:rsidR="00192D5A" w:rsidRPr="00534B01" w:rsidRDefault="00192D5A" w:rsidP="00D237D8">
      <w:pPr>
        <w:pStyle w:val="ProductList-Body"/>
      </w:pPr>
      <w:r>
        <w:t>Para cada SL de Utilizador (ou Conjunto de Licenças de Subscrição equivalente) que o Cliente atribua a um utilizador, o Cliente também poderá permitir que até cinco Utilizadores Externos adicionais acedam ao nível de serviço do Azure Active Directory correspondente.</w:t>
      </w:r>
    </w:p>
    <w:bookmarkStart w:id="113" w:name="AzureInformationProtectionPremium"/>
    <w:p w14:paraId="26A9305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E6B69F6" w14:textId="77777777" w:rsidR="009C0878" w:rsidRPr="009364D6" w:rsidRDefault="009C0878" w:rsidP="00FF6AAF">
      <w:pPr>
        <w:pStyle w:val="ProductList-Offering2Heading"/>
        <w:outlineLvl w:val="2"/>
        <w:rPr>
          <w:lang w:val="pt-BR"/>
        </w:rPr>
      </w:pPr>
      <w:r w:rsidRPr="009364D6">
        <w:rPr>
          <w:lang w:val="pt-BR"/>
        </w:rPr>
        <w:tab/>
      </w:r>
      <w:bookmarkStart w:id="114" w:name="AzureRightsManagement"/>
      <w:bookmarkStart w:id="115" w:name="_Toc459970716"/>
      <w:bookmarkStart w:id="116" w:name="_Toc457466430"/>
      <w:bookmarkStart w:id="117" w:name="_Toc51918771"/>
      <w:r w:rsidRPr="009364D6">
        <w:rPr>
          <w:lang w:val="pt-BR"/>
        </w:rPr>
        <w:t>Azure Information Protection</w:t>
      </w:r>
      <w:bookmarkEnd w:id="114"/>
      <w:r w:rsidRPr="009364D6">
        <w:rPr>
          <w:lang w:val="pt-BR"/>
        </w:rPr>
        <w:t xml:space="preserve"> Premium</w:t>
      </w:r>
      <w:bookmarkEnd w:id="115"/>
      <w:bookmarkEnd w:id="116"/>
      <w:bookmarkEnd w:id="117"/>
    </w:p>
    <w:bookmarkEnd w:id="113"/>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2CEDDBE7" w:rsidR="009C0878" w:rsidRPr="003C2FBE" w:rsidRDefault="009C0878" w:rsidP="009C0878">
      <w:pPr>
        <w:pStyle w:val="ProductList-Body"/>
      </w:pPr>
      <w:r>
        <w:t xml:space="preserve">Aplicam-se as Notificações dos Mapas Bing no </w:t>
      </w:r>
      <w:hyperlink w:anchor="Attachment1" w:tooltip="Anexo 1" w:history="1">
        <w:r>
          <w:rPr>
            <w:rStyle w:val="Hyperlink"/>
          </w:rPr>
          <w:t>Anexo 1</w:t>
        </w:r>
      </w:hyperlink>
      <w:r>
        <w:t>.</w:t>
      </w:r>
    </w:p>
    <w:p w14:paraId="5D4E0916" w14:textId="299CC703"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bookmarkStart w:id="118" w:name="Dynamics365"/>
    <w:bookmarkStart w:id="119" w:name="_Toc524436945"/>
    <w:bookmarkStart w:id="120" w:name="_Toc523239317"/>
    <w:bookmarkEnd w:id="94"/>
    <w:bookmarkEnd w:id="95"/>
    <w:bookmarkEnd w:id="96"/>
    <w:p w14:paraId="6EAC8EBF" w14:textId="63F7F046" w:rsidR="00174259" w:rsidRDefault="007D337C" w:rsidP="00C26CF9">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bookmarkStart w:id="121" w:name="_Toc5958166"/>
      <w:bookmarkStart w:id="122" w:name="_Toc8395038"/>
      <w:bookmarkStart w:id="123" w:name="_Toc6563826"/>
      <w:bookmarkStart w:id="124" w:name="_Toc8749039"/>
      <w:bookmarkEnd w:id="118"/>
      <w:bookmarkEnd w:id="119"/>
      <w:bookmarkEnd w:id="120"/>
    </w:p>
    <w:p w14:paraId="7619C253" w14:textId="77777777" w:rsidR="00C67658" w:rsidRPr="00E464DF" w:rsidRDefault="00C67658" w:rsidP="00C67658">
      <w:pPr>
        <w:pStyle w:val="ProductList-OfferingGroupHeading"/>
        <w:spacing w:after="80"/>
        <w:outlineLvl w:val="1"/>
      </w:pPr>
      <w:bookmarkStart w:id="125" w:name="_Toc17975729"/>
      <w:bookmarkStart w:id="126" w:name="_Toc51918772"/>
      <w:bookmarkEnd w:id="121"/>
      <w:bookmarkEnd w:id="122"/>
      <w:bookmarkEnd w:id="123"/>
      <w:bookmarkEnd w:id="124"/>
      <w:r>
        <w:t>Serviços do Microsoft Dynamics 365</w:t>
      </w:r>
      <w:bookmarkEnd w:id="125"/>
      <w:bookmarkEnd w:id="126"/>
    </w:p>
    <w:p w14:paraId="5540D96B" w14:textId="77777777" w:rsidR="00C67658" w:rsidRPr="00A8327A" w:rsidRDefault="00C67658" w:rsidP="00C67658">
      <w:pPr>
        <w:pStyle w:val="ProductList-Body"/>
        <w:rPr>
          <w:rFonts w:asciiTheme="majorHAnsi" w:hAnsiTheme="majorHAnsi"/>
          <w:sz w:val="16"/>
          <w:szCs w:val="16"/>
        </w:rPr>
        <w:sectPr w:rsidR="00C67658" w:rsidRPr="00A8327A" w:rsidSect="000E5271">
          <w:footerReference w:type="default" r:id="rId49"/>
          <w:footerReference w:type="first" r:id="rId50"/>
          <w:pgSz w:w="12240" w:h="15840"/>
          <w:pgMar w:top="1440" w:right="720" w:bottom="1440" w:left="720" w:header="720" w:footer="720" w:gutter="0"/>
          <w:cols w:space="720"/>
          <w:titlePg/>
          <w:docGrid w:linePitch="360"/>
        </w:sectPr>
      </w:pPr>
    </w:p>
    <w:p w14:paraId="300DBB1A" w14:textId="77777777" w:rsidR="008F3FB8" w:rsidRDefault="008F3FB8" w:rsidP="008F3FB8">
      <w:pPr>
        <w:pStyle w:val="ProductList-ClauseHeading"/>
        <w:keepNext w:val="0"/>
      </w:pPr>
      <w:r>
        <w:t>Notificações</w:t>
      </w:r>
    </w:p>
    <w:p w14:paraId="19CF98DC" w14:textId="77777777" w:rsidR="008F3FB8" w:rsidRPr="00AB267B" w:rsidRDefault="008F3FB8" w:rsidP="008F3FB8">
      <w:pPr>
        <w:pStyle w:val="ProductList-Body"/>
      </w:pPr>
      <w:r>
        <w:t xml:space="preserve">As Notificações dos Mapas Bing e Serviços Profissionais no </w:t>
      </w:r>
      <w:hyperlink w:anchor="_top" w:tooltip="Anexo 1"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_top" w:tooltip="Anexo 1" w:history="1">
        <w:r>
          <w:rPr>
            <w:rStyle w:val="Hyperlink"/>
          </w:rPr>
          <w:t>Anexo 1</w:t>
        </w:r>
      </w:hyperlink>
      <w:r>
        <w:t xml:space="preserve">. Além disso, a Codificação H.265/HEVC dos Serviços de Multimédia do Azure, a Norma Visual H.264/AVC, a Norma de Vídeo VC-1, a Norma Visual MPEG-4 Part 2 e a Norma de Vídeo MPEG-2 no </w:t>
      </w:r>
      <w:hyperlink w:anchor="_top" w:tooltip="Anexo 1" w:history="1">
        <w:r>
          <w:rPr>
            <w:rStyle w:val="Hyperlink"/>
          </w:rPr>
          <w:t>Anexo 1</w:t>
        </w:r>
      </w:hyperlink>
      <w:r>
        <w:t xml:space="preserve"> são aplicáveis apenas ao Dynamics 365 Commerce.</w:t>
      </w:r>
    </w:p>
    <w:p w14:paraId="4C27DD2E" w14:textId="77777777" w:rsidR="008F3FB8" w:rsidRDefault="008F3FB8" w:rsidP="008F3FB8">
      <w:pPr>
        <w:pStyle w:val="ProductList-Body"/>
      </w:pPr>
    </w:p>
    <w:p w14:paraId="305CFC76" w14:textId="77777777" w:rsidR="008F3FB8" w:rsidRPr="000A5E8A" w:rsidRDefault="008F3FB8" w:rsidP="008F3FB8">
      <w:pPr>
        <w:pStyle w:val="ProductList-ClauseHeading"/>
        <w:keepNext w:val="0"/>
      </w:pPr>
      <w:r>
        <w:t>Utilizadores Externos</w:t>
      </w:r>
    </w:p>
    <w:p w14:paraId="78F9FA44" w14:textId="77777777" w:rsidR="00A75B43" w:rsidRPr="0059513D" w:rsidRDefault="00A75B43" w:rsidP="00A75B43">
      <w:pPr>
        <w:pStyle w:val="ProductList-Body"/>
        <w:tabs>
          <w:tab w:val="clear" w:pos="158"/>
          <w:tab w:val="left" w:pos="360"/>
        </w:tabs>
      </w:pPr>
      <w:r>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Serviços do Dynamics 365 além dos serviços ou componentes incluídos no Dynamics 365 Supply Chain Management, Dynamics 365 Finance, Dynamics 365 Commerce, Dynamics 365 Human Resources ou Dynamics 365 Project Operations.</w:t>
      </w:r>
    </w:p>
    <w:p w14:paraId="73EF4BE3" w14:textId="77777777" w:rsidR="00A75B43" w:rsidRPr="0059513D" w:rsidRDefault="00A75B43" w:rsidP="00A75B43">
      <w:pPr>
        <w:pStyle w:val="ProductList-ClauseHeading"/>
        <w:keepNext w:val="0"/>
      </w:pPr>
      <w:r>
        <w:t>Portal de Administração</w:t>
      </w:r>
    </w:p>
    <w:p w14:paraId="3E3F3967" w14:textId="77777777" w:rsidR="00A75B43" w:rsidRPr="0059513D" w:rsidRDefault="00A75B43" w:rsidP="00A75B43">
      <w:pPr>
        <w:pStyle w:val="ProductList-Body"/>
      </w:pPr>
      <w:r>
        <w:t>Os Clientes com SLs do Dynamics 365 Supply Chain Management, Dynamics 365 Finance, Dynamics 365 Commerce, Dynamics 365 Human Resources ou Dynamics 365 Project Operations podem implementar e gerir o Serviço Online através dos Serviços do Ciclo de Vida do Microsoft Dynamics (ou de um serviço sucessor), que está sujeito a termos separados.</w:t>
      </w:r>
    </w:p>
    <w:p w14:paraId="1A89FAAA" w14:textId="77777777" w:rsidR="00A75B43" w:rsidRPr="0059513D" w:rsidRDefault="00A75B43" w:rsidP="00A75B43">
      <w:pPr>
        <w:pStyle w:val="ProductList-Body"/>
      </w:pPr>
    </w:p>
    <w:p w14:paraId="3A6201DB" w14:textId="77777777" w:rsidR="00A75B43" w:rsidRPr="0059513D" w:rsidRDefault="00A75B43" w:rsidP="00A75B43">
      <w:pPr>
        <w:pStyle w:val="ProductList-ClauseHeading"/>
        <w:keepNext w:val="0"/>
      </w:pPr>
      <w:r>
        <w:t>Implementações mistas dos serviços do Dynamics 365</w:t>
      </w:r>
    </w:p>
    <w:p w14:paraId="5CEE0DF1" w14:textId="77777777" w:rsidR="00A75B43" w:rsidRPr="0059513D" w:rsidRDefault="00A75B43" w:rsidP="00A75B43">
      <w:pPr>
        <w:pStyle w:val="ProductList-Body"/>
      </w:pPr>
      <w:r>
        <w:t>Os Clientes podem combinar (i) licenças do Dynamics 365 Sales Professional e Enterprise, (ii) licenças do Dynamics 365 Customer Service Professional e Enterprise, ou (iii) Dynamics 365 Business Central de qualquer uma dos seguintes: licenças do Dynamics 365 Finance, Dynamics 365 Supply Chain Management ou Dynamics 365 Project Operations se,</w:t>
      </w:r>
    </w:p>
    <w:p w14:paraId="3399B928" w14:textId="77777777" w:rsidR="00A75B43" w:rsidRPr="0059513D" w:rsidRDefault="00A75B43" w:rsidP="00A75B43">
      <w:pPr>
        <w:pStyle w:val="ProductList-Body"/>
        <w:numPr>
          <w:ilvl w:val="0"/>
          <w:numId w:val="9"/>
        </w:numPr>
        <w:tabs>
          <w:tab w:val="clear" w:pos="158"/>
          <w:tab w:val="left" w:pos="360"/>
          <w:tab w:val="left" w:pos="720"/>
          <w:tab w:val="left" w:pos="1080"/>
        </w:tabs>
      </w:pPr>
      <w:r>
        <w:rPr>
          <w:szCs w:val="18"/>
        </w:rPr>
        <w:t>Cada Serviço Online é implementado ao abrigo de uma instância separada, e</w:t>
      </w:r>
    </w:p>
    <w:p w14:paraId="2B610EDF" w14:textId="77777777" w:rsidR="00A75B43" w:rsidRPr="0059513D" w:rsidRDefault="00A75B43" w:rsidP="00A75B43">
      <w:pPr>
        <w:pStyle w:val="ProductList-Body"/>
        <w:numPr>
          <w:ilvl w:val="0"/>
          <w:numId w:val="9"/>
        </w:numPr>
        <w:tabs>
          <w:tab w:val="clear" w:pos="158"/>
          <w:tab w:val="left" w:pos="360"/>
          <w:tab w:val="left" w:pos="720"/>
          <w:tab w:val="left" w:pos="1080"/>
        </w:tabs>
      </w:pPr>
      <w:r>
        <w:rPr>
          <w:szCs w:val="18"/>
        </w:rPr>
        <w:t>Os utilizadores licenciados só acedem às instâncias para as têm direito.</w:t>
      </w:r>
    </w:p>
    <w:p w14:paraId="45844499" w14:textId="77777777" w:rsidR="00A75B43" w:rsidRPr="0059513D" w:rsidRDefault="00A75B43" w:rsidP="00A75B43">
      <w:pPr>
        <w:pStyle w:val="ProductList-Body"/>
      </w:pPr>
    </w:p>
    <w:p w14:paraId="7E487546" w14:textId="77777777" w:rsidR="00A75B43" w:rsidRPr="0059513D" w:rsidRDefault="00A75B43" w:rsidP="00A75B43">
      <w:pPr>
        <w:pStyle w:val="ProductList-ClauseHeading"/>
        <w:keepNext w:val="0"/>
      </w:pPr>
      <w:r>
        <w:t>Implementações mistas dos serviços do Dynamics 365 Business Central</w:t>
      </w:r>
    </w:p>
    <w:p w14:paraId="3CC7FA83" w14:textId="77777777" w:rsidR="00A75B43" w:rsidRPr="0059513D" w:rsidRDefault="00A75B43" w:rsidP="00A75B43">
      <w:pPr>
        <w:pStyle w:val="ProductList-Body"/>
      </w:pPr>
      <w:r>
        <w:t>Os clientes não podem misturar licenças do Dynamics 365 Business Central Premium e do Dynamics 365 Business Central Essentials no mesmo inquilino.</w:t>
      </w:r>
    </w:p>
    <w:p w14:paraId="5EE245A2" w14:textId="77777777" w:rsidR="00A75B43" w:rsidRPr="0059513D" w:rsidRDefault="00A75B43" w:rsidP="00A75B43">
      <w:pPr>
        <w:pStyle w:val="ProductList-ClauseHeading"/>
        <w:keepNext w:val="0"/>
        <w:tabs>
          <w:tab w:val="clear" w:pos="360"/>
          <w:tab w:val="left" w:pos="0"/>
        </w:tabs>
        <w:ind w:left="360" w:hanging="360"/>
      </w:pPr>
    </w:p>
    <w:p w14:paraId="29965416" w14:textId="77777777" w:rsidR="00A75B43" w:rsidRPr="0059513D" w:rsidRDefault="00A75B43" w:rsidP="00A75B43">
      <w:pPr>
        <w:pStyle w:val="ProductList-ClauseHeading"/>
        <w:keepNext w:val="0"/>
        <w:tabs>
          <w:tab w:val="clear" w:pos="360"/>
          <w:tab w:val="left" w:pos="0"/>
        </w:tabs>
        <w:ind w:left="360" w:hanging="360"/>
      </w:pPr>
      <w:r>
        <w:t>Dynamics 365 Marketing</w:t>
      </w:r>
    </w:p>
    <w:p w14:paraId="0724899E" w14:textId="77777777" w:rsidR="00A75B43" w:rsidRPr="0059513D" w:rsidRDefault="00A75B43" w:rsidP="00A75B43">
      <w:pPr>
        <w:pStyle w:val="ProductList-Body"/>
        <w:tabs>
          <w:tab w:val="clear" w:pos="158"/>
          <w:tab w:val="left" w:pos="90"/>
          <w:tab w:val="left" w:pos="270"/>
        </w:tabs>
        <w:ind w:left="518" w:hanging="360"/>
      </w:pPr>
      <w:r>
        <w:rPr>
          <w:b/>
          <w:bCs/>
          <w:color w:val="0072C6"/>
        </w:rPr>
        <w:t>Leis, Regulamentos e Normas da Indústria Promocionais</w:t>
      </w:r>
    </w:p>
    <w:p w14:paraId="1FC019AA" w14:textId="77777777" w:rsidR="00A75B43" w:rsidRPr="0059513D" w:rsidRDefault="00A75B43" w:rsidP="00A75B43">
      <w:pPr>
        <w:pStyle w:val="ProductList-Body"/>
        <w:tabs>
          <w:tab w:val="clear" w:pos="158"/>
          <w:tab w:val="left" w:pos="90"/>
          <w:tab w:val="left" w:pos="270"/>
        </w:tabs>
        <w:ind w:left="180"/>
      </w:pPr>
      <w:r>
        <w:t xml:space="preserve">A Microsoft não assume qualquer responsabilidade pela conformidade do Cliente com qualquer lei, regulamento ou norma da indústria aplicável que regula a transmissão de comunicações promocionais do Cliente. </w:t>
      </w:r>
    </w:p>
    <w:p w14:paraId="27A54921" w14:textId="77777777" w:rsidR="00A75B43" w:rsidRPr="0059513D" w:rsidRDefault="00A75B43" w:rsidP="00A75B43">
      <w:pPr>
        <w:pStyle w:val="ProductList-Body"/>
      </w:pPr>
    </w:p>
    <w:p w14:paraId="0AF33D93" w14:textId="77777777" w:rsidR="00A75B43" w:rsidRPr="0059513D" w:rsidRDefault="00A75B43" w:rsidP="00A75B43">
      <w:pPr>
        <w:pStyle w:val="ProductList-ClauseHeading"/>
        <w:keepNext w:val="0"/>
      </w:pPr>
      <w:r>
        <w:t>Dynamics 365 Supply Chain Management, Finance, Commerce e Project Operations Source Code</w:t>
      </w:r>
    </w:p>
    <w:p w14:paraId="72437570" w14:textId="308DE7ED" w:rsidR="008F3FB8" w:rsidRDefault="00A75B43" w:rsidP="00A75B43">
      <w:pPr>
        <w:pStyle w:val="ProductList-Body"/>
        <w:tabs>
          <w:tab w:val="clear" w:pos="158"/>
          <w:tab w:val="left" w:pos="360"/>
        </w:tabs>
        <w:rPr>
          <w:strike/>
        </w:rPr>
      </w:pPr>
      <w:r>
        <w:t>O Cliente pode modificar, para utilização interna, o código fonte da camada da aplicação X++ para o Dynamics 365 Supply Chain Management, Dynamics 365 Finance, Dynamics 365 for Commerce ou Dynamics 365 Project Operations</w:t>
      </w:r>
      <w:r w:rsidR="008F3FB8">
        <w:t xml:space="preserve">. </w:t>
      </w:r>
    </w:p>
    <w:p w14:paraId="20FD3E5A" w14:textId="77777777" w:rsidR="008F3FB8" w:rsidRPr="007F1B5F" w:rsidRDefault="008F3FB8" w:rsidP="008F3FB8">
      <w:pPr>
        <w:pStyle w:val="ProductList-Body"/>
        <w:tabs>
          <w:tab w:val="clear" w:pos="158"/>
          <w:tab w:val="left" w:pos="360"/>
        </w:tabs>
      </w:pPr>
    </w:p>
    <w:p w14:paraId="2E4DD57E" w14:textId="77777777" w:rsidR="008F3FB8" w:rsidRDefault="008F3FB8" w:rsidP="008F3FB8">
      <w:pPr>
        <w:pStyle w:val="ProductList-ClauseHeading"/>
        <w:keepNext w:val="0"/>
      </w:pPr>
      <w:r>
        <w:t>Direitos de Utilização do Servidor para SLs de Utilizador, SLs de Utilizador de SA Existente e SLs de Utilizador de Suplemento do Dynamics 365</w:t>
      </w:r>
    </w:p>
    <w:p w14:paraId="7B041198" w14:textId="77777777" w:rsidR="008F3FB8" w:rsidRDefault="008F3FB8" w:rsidP="008F3FB8">
      <w:pPr>
        <w:pStyle w:val="ProductList-Body"/>
      </w:pPr>
      <w:r>
        <w:t>As disposições relativas aos direitos de utilização do servidor abaixo apresentadas não são aplicáveis aos Clientes licenciados para o Dynamics 365 Sales Professional, Dynamics 365 Customer Service Professional, Dynamics 365 Marketing e Dynamics 365 Human Resources ou cos Clientes licenciados para os serviços online do Dynamics 365 em Open License, Open Value e Open Value Subscription.</w:t>
      </w:r>
    </w:p>
    <w:p w14:paraId="6623F7B7" w14:textId="0577A350" w:rsidR="008F3FB8" w:rsidRPr="002C6BAD" w:rsidRDefault="008F3FB8" w:rsidP="008F3FB8">
      <w:pPr>
        <w:pStyle w:val="ProductList-Body"/>
        <w:ind w:left="180"/>
        <w:rPr>
          <w:b/>
          <w:color w:val="0072C6"/>
        </w:rPr>
      </w:pPr>
      <w:r>
        <w:rPr>
          <w:b/>
          <w:color w:val="0072C6"/>
        </w:rPr>
        <w:t>Dynamics 365 for Operations Server no local</w:t>
      </w:r>
    </w:p>
    <w:p w14:paraId="636799C8" w14:textId="0CE31F4B" w:rsidR="00C67658" w:rsidRPr="00E464DF" w:rsidRDefault="008F3FB8" w:rsidP="008F3FB8">
      <w:pPr>
        <w:pStyle w:val="ProductList-Body"/>
        <w:ind w:left="180"/>
      </w:pPr>
      <w:r>
        <w:t>O Cliente com subscrições ativas do Dynamics 365 Supply Chain Management, Dynamics 365 Finance ou Dynamics 365 Commerce pode</w:t>
      </w:r>
      <w:r w:rsidR="00C67658">
        <w:t>:</w:t>
      </w:r>
    </w:p>
    <w:p w14:paraId="18837E47" w14:textId="77777777" w:rsidR="00C67658" w:rsidRPr="00E464DF" w:rsidRDefault="00C67658" w:rsidP="00341B6F">
      <w:pPr>
        <w:pStyle w:val="ProductList-Body"/>
        <w:numPr>
          <w:ilvl w:val="0"/>
          <w:numId w:val="5"/>
        </w:numPr>
        <w:tabs>
          <w:tab w:val="clear" w:pos="158"/>
          <w:tab w:val="left" w:pos="360"/>
          <w:tab w:val="left" w:pos="720"/>
        </w:tabs>
        <w:ind w:left="720"/>
      </w:pPr>
      <w:r>
        <w:t>instalar qualquer número de cópias do software Dynamics 365 for Operations Server num servidor de rede ou nos servidores partilhados;</w:t>
      </w:r>
    </w:p>
    <w:p w14:paraId="07901D7F" w14:textId="77777777" w:rsidR="00C67658" w:rsidRPr="00E464DF" w:rsidRDefault="00C67658" w:rsidP="00341B6F">
      <w:pPr>
        <w:pStyle w:val="ProductList-Body"/>
        <w:numPr>
          <w:ilvl w:val="0"/>
          <w:numId w:val="5"/>
        </w:numPr>
        <w:tabs>
          <w:tab w:val="left" w:pos="360"/>
          <w:tab w:val="left" w:pos="720"/>
        </w:tabs>
        <w:ind w:left="720"/>
      </w:pPr>
      <w:r>
        <w:t>instalar e utilizar o software Dynamics AX 2012 R3 Server em vez do Dynamics 365 for Operations Server;</w:t>
      </w:r>
    </w:p>
    <w:p w14:paraId="3EC8515A" w14:textId="77777777" w:rsidR="00C67658" w:rsidRPr="00E464DF" w:rsidRDefault="00C67658" w:rsidP="00341B6F">
      <w:pPr>
        <w:pStyle w:val="ProductList-Body"/>
        <w:numPr>
          <w:ilvl w:val="0"/>
          <w:numId w:val="5"/>
        </w:numPr>
        <w:tabs>
          <w:tab w:val="clear" w:pos="158"/>
          <w:tab w:val="left" w:pos="360"/>
          <w:tab w:val="left" w:pos="720"/>
        </w:tabs>
        <w:ind w:left="720"/>
      </w:pPr>
      <w:r>
        <w:t>permitir o acesso ao software de servidor apenas aos utilizadores e dispositivos atribuídos a uma SL qualificável;</w:t>
      </w:r>
    </w:p>
    <w:p w14:paraId="25E5B6B9" w14:textId="77777777" w:rsidR="00C67658" w:rsidRPr="00E464DF" w:rsidRDefault="00C67658" w:rsidP="00341B6F">
      <w:pPr>
        <w:pStyle w:val="ProductList-Body"/>
        <w:numPr>
          <w:ilvl w:val="0"/>
          <w:numId w:val="5"/>
        </w:numPr>
        <w:tabs>
          <w:tab w:val="clear" w:pos="158"/>
          <w:tab w:val="left" w:pos="360"/>
          <w:tab w:val="left" w:pos="720"/>
        </w:tabs>
        <w:ind w:left="720"/>
      </w:pPr>
      <w:r>
        <w:t>receber e utilizar as atualizações relacionadas com requisitos regulamentares e fiscais no software de servidor; e</w:t>
      </w:r>
    </w:p>
    <w:p w14:paraId="789FA68E" w14:textId="77777777" w:rsidR="00C67658" w:rsidRPr="00E464DF" w:rsidRDefault="00C67658" w:rsidP="00341B6F">
      <w:pPr>
        <w:pStyle w:val="ProductList-Body"/>
        <w:numPr>
          <w:ilvl w:val="0"/>
          <w:numId w:val="5"/>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de servidor e apenas para fins internos do Cliente.</w:t>
      </w:r>
    </w:p>
    <w:p w14:paraId="1FC57D24" w14:textId="77777777" w:rsidR="00C67658" w:rsidRPr="00E464DF" w:rsidRDefault="00C67658" w:rsidP="00C67658">
      <w:pPr>
        <w:pStyle w:val="ProductList-Body"/>
      </w:pPr>
    </w:p>
    <w:p w14:paraId="765E82C0" w14:textId="77777777" w:rsidR="00C67658" w:rsidRPr="00E464DF" w:rsidRDefault="00C67658" w:rsidP="00C67658">
      <w:pPr>
        <w:pStyle w:val="ProductList-Body"/>
        <w:tabs>
          <w:tab w:val="clear" w:pos="158"/>
          <w:tab w:val="left" w:pos="180"/>
        </w:tabs>
        <w:ind w:left="180"/>
      </w:pPr>
      <w:r>
        <w:rPr>
          <w:b/>
          <w:color w:val="0072C6"/>
        </w:rPr>
        <w:t>Dynamics 365 Server no local</w:t>
      </w:r>
    </w:p>
    <w:p w14:paraId="22CAF431" w14:textId="77777777" w:rsidR="00C67658" w:rsidRPr="00E464DF" w:rsidRDefault="00C67658" w:rsidP="00C67658">
      <w:pPr>
        <w:pStyle w:val="ProductList-Body"/>
        <w:ind w:left="180"/>
      </w:pPr>
      <w:r>
        <w:t>Os Clientes com subscrições ativas do Dynamics 365 Sales Enterprise, Dynamics 365 Customer Service Enterprise ou Dynamics 365 Field Service podem:</w:t>
      </w:r>
    </w:p>
    <w:p w14:paraId="5F06B9C4" w14:textId="77777777" w:rsidR="00C67658" w:rsidRPr="00E464DF" w:rsidRDefault="00C67658" w:rsidP="00341B6F">
      <w:pPr>
        <w:pStyle w:val="ProductList-Body"/>
        <w:numPr>
          <w:ilvl w:val="0"/>
          <w:numId w:val="8"/>
        </w:numPr>
      </w:pPr>
      <w:r>
        <w:t>instalar qualquer número de cópias do software de servidor do Dynamics 365 (no local) num servidor de rede ou nos servidores partilhados;</w:t>
      </w:r>
    </w:p>
    <w:p w14:paraId="2011765D" w14:textId="77777777" w:rsidR="00C67658" w:rsidRPr="00E464DF" w:rsidRDefault="00C67658" w:rsidP="00341B6F">
      <w:pPr>
        <w:pStyle w:val="ProductList-Body"/>
        <w:numPr>
          <w:ilvl w:val="0"/>
          <w:numId w:val="8"/>
        </w:numPr>
      </w:pPr>
      <w:r>
        <w:t xml:space="preserve">instalar o software Dynamics CRM 2016 Server em vez do Dynamic 365 On-Premise Server; </w:t>
      </w:r>
    </w:p>
    <w:p w14:paraId="58F67F50"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037EFC61"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39A4C053" w14:textId="77777777" w:rsidR="00C67658" w:rsidRPr="00E464DF" w:rsidRDefault="00C67658" w:rsidP="00C67658">
      <w:pPr>
        <w:pStyle w:val="ProductList-Body"/>
      </w:pPr>
    </w:p>
    <w:p w14:paraId="0072F4A4" w14:textId="77777777" w:rsidR="00C67658" w:rsidRPr="00E464DF" w:rsidRDefault="00C67658" w:rsidP="00C67658">
      <w:pPr>
        <w:pStyle w:val="ProductList-Body"/>
        <w:tabs>
          <w:tab w:val="clear" w:pos="158"/>
          <w:tab w:val="left" w:pos="180"/>
        </w:tabs>
        <w:ind w:left="180"/>
      </w:pPr>
      <w:r>
        <w:rPr>
          <w:b/>
          <w:color w:val="0072C6"/>
        </w:rPr>
        <w:t>Dynamics 365 Business Central no local</w:t>
      </w:r>
    </w:p>
    <w:p w14:paraId="551FEBCD" w14:textId="77777777" w:rsidR="00C67658" w:rsidRPr="00E464DF" w:rsidRDefault="00C67658" w:rsidP="00C67658">
      <w:pPr>
        <w:pStyle w:val="ProductList-Body"/>
        <w:ind w:left="180"/>
      </w:pPr>
      <w:r>
        <w:t>Os clientes com subscrições ativas do Dynamics 365 Business Central podem:</w:t>
      </w:r>
    </w:p>
    <w:p w14:paraId="44A60877" w14:textId="77777777" w:rsidR="00C67658" w:rsidRPr="00E464DF" w:rsidRDefault="00C67658" w:rsidP="00341B6F">
      <w:pPr>
        <w:pStyle w:val="ProductList-Body"/>
        <w:numPr>
          <w:ilvl w:val="0"/>
          <w:numId w:val="8"/>
        </w:numPr>
      </w:pPr>
      <w:r>
        <w:t>instalar qualquer número de cópias do software Dynamics 365 Business Central no local num servidor de rede ou nos servidores partilhados;</w:t>
      </w:r>
    </w:p>
    <w:p w14:paraId="309F9F3D"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76ACB11D"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06C92A29" w14:textId="77777777" w:rsidR="00A75B43" w:rsidRDefault="00A75B43" w:rsidP="00C17F3B">
      <w:pPr>
        <w:pStyle w:val="ProductList-ClauseHeading"/>
        <w:keepNext w:val="0"/>
      </w:pPr>
    </w:p>
    <w:p w14:paraId="3AA56534" w14:textId="246661F8" w:rsidR="00C67658" w:rsidRPr="00E464DF" w:rsidRDefault="00C67658" w:rsidP="00C17F3B">
      <w:pPr>
        <w:pStyle w:val="ProductList-ClauseHeading"/>
        <w:keepNext w:val="0"/>
      </w:pPr>
      <w:r>
        <w:t>Solução Microsoft Relationship Sales</w:t>
      </w:r>
    </w:p>
    <w:p w14:paraId="7628555A" w14:textId="77777777" w:rsidR="00C67658" w:rsidRPr="00E464DF" w:rsidRDefault="00C67658" w:rsidP="00C17F3B">
      <w:pPr>
        <w:pStyle w:val="ProductList-Body"/>
      </w:pPr>
      <w:r>
        <w:t>A solução Microsoft Relationship Sales inclui o Dynamics 365 Sales Enterprise e o LinkedIn Sales Navigator Team ou Enterprise. O LinkedIn Sales Navigator Team/Enterprise destina-se exclusivamente para utilização da solução do Utilizador Licenciado da solução Microsoft Relationship Sales durante a subscrição.</w:t>
      </w:r>
    </w:p>
    <w:p w14:paraId="687C3CC3" w14:textId="77777777" w:rsidR="00A75B43" w:rsidRDefault="00A75B43" w:rsidP="00C17F3B">
      <w:pPr>
        <w:pStyle w:val="ProductList-Body"/>
        <w:ind w:left="180"/>
        <w:rPr>
          <w:b/>
          <w:color w:val="0072C6"/>
        </w:rPr>
      </w:pPr>
    </w:p>
    <w:p w14:paraId="58EFDA52" w14:textId="6E6309CF" w:rsidR="00C67658" w:rsidRPr="00E464DF" w:rsidRDefault="00C67658" w:rsidP="00C17F3B">
      <w:pPr>
        <w:pStyle w:val="ProductList-Body"/>
        <w:ind w:left="180"/>
      </w:pPr>
      <w:r>
        <w:rPr>
          <w:b/>
          <w:color w:val="0072C6"/>
        </w:rPr>
        <w:t>LinkedIn Sales Navigator</w:t>
      </w:r>
    </w:p>
    <w:p w14:paraId="04974F1D" w14:textId="1018B8E5" w:rsidR="00C67658" w:rsidRPr="00E464DF" w:rsidRDefault="00CC5062" w:rsidP="00C17F3B">
      <w:pPr>
        <w:pStyle w:val="ProductList-Body"/>
        <w:ind w:left="180"/>
      </w:pPr>
      <w:r>
        <w:t xml:space="preserve">O LinkedIn Sales Navigator é disponibilizado pela LinkedIn Corporation. O Cliente pode utilizar o LinkedIn Sales Navigator Service apenas para gerar oportunidades de vendas e não no recrutamento. Cada utilizador do LinkedIn Sales Navigator deve ser membro do LinkedIn e aceitar estar vinculado pelo LinkedIn User Agreement disponível em </w:t>
      </w:r>
      <w:hyperlink r:id="rId51" w:history="1">
        <w:r>
          <w:rPr>
            <w:rStyle w:val="Hyperlink"/>
          </w:rPr>
          <w:t>https://www.linkedin.com/legal/preview/user-agreement</w:t>
        </w:r>
      </w:hyperlink>
      <w:r>
        <w:t xml:space="preserve">. Salvo indicação em contrário no contrato de licenciamento em volume do Cliente (incluindo os presentes Termos dos Serviços Online e DPA), o LinkedIn Privacy Policy disponível em </w:t>
      </w:r>
      <w:hyperlink r:id="rId52" w:history="1">
        <w:r>
          <w:rPr>
            <w:rStyle w:val="Hyperlink"/>
          </w:rPr>
          <w:t>https://www.linkedin.com/legal/privacy-policy</w:t>
        </w:r>
      </w:hyperlink>
      <w:r>
        <w:t xml:space="preserve"> será aplicável à utilização do serviço LinkedIn Sales Navigator por parte do Cliente. O LinkedIn Corporation (enquanto contratante de dados) e o Cliente (enquanto responsável pelo tratamento dos dados) cumprirão os termos do Contrato de Tratamento de Dados localizado em </w:t>
      </w:r>
      <w:hyperlink r:id="rId53" w:history="1">
        <w:r>
          <w:rPr>
            <w:rStyle w:val="Hyperlink"/>
          </w:rPr>
          <w:t>https://legal.linkedin.com/dpa</w:t>
        </w:r>
      </w:hyperlink>
      <w:r w:rsidR="00C67658">
        <w:t xml:space="preserve">. </w:t>
      </w:r>
    </w:p>
    <w:p w14:paraId="3BC2BE69" w14:textId="77777777" w:rsidR="00C67658" w:rsidRPr="00E464DF" w:rsidRDefault="00C67658" w:rsidP="00C17F3B">
      <w:pPr>
        <w:pStyle w:val="ProductList-Body"/>
      </w:pPr>
    </w:p>
    <w:p w14:paraId="390FA8CC" w14:textId="77777777" w:rsidR="00C67658" w:rsidRPr="00E464DF" w:rsidRDefault="00C67658" w:rsidP="00C17F3B">
      <w:pPr>
        <w:pStyle w:val="ProductList-ClauseHeading"/>
        <w:keepNext w:val="0"/>
      </w:pPr>
      <w:r>
        <w:t>Linhas de Encomenda do Dynamics 365 Operations</w:t>
      </w:r>
    </w:p>
    <w:p w14:paraId="28CB6E1B" w14:textId="77777777" w:rsidR="00C67658" w:rsidRPr="00E464DF" w:rsidRDefault="00C67658" w:rsidP="00C17F3B">
      <w:pPr>
        <w:pStyle w:val="ProductList-Body"/>
      </w:pPr>
      <w:r>
        <w:t>Os utilizadores ou dispositivos não exigem uma SL para executar indiretamente (não através de uma IU do cliente) os tipos de transação designados no Guia de Licenciamento do Dynamics 365 (</w:t>
      </w:r>
      <w:hyperlink r:id="rId54" w:history="1">
        <w:r>
          <w:rPr>
            <w:rStyle w:val="Hyperlink"/>
          </w:rPr>
          <w:t>https://go.microsoft.com/fwlink/?LinkId=866544&amp;clcid=0x409</w:t>
        </w:r>
      </w:hyperlink>
      <w:r>
        <w:t xml:space="preserve">). O número de transações permitidas está limitado ao número de linhas de encomenda licenciadas. </w:t>
      </w:r>
    </w:p>
    <w:p w14:paraId="1F4BCD0A" w14:textId="77777777" w:rsidR="00C67658" w:rsidRPr="00E464DF" w:rsidRDefault="00C67658" w:rsidP="00C17F3B">
      <w:pPr>
        <w:pStyle w:val="ProductList-Body"/>
        <w:tabs>
          <w:tab w:val="clear" w:pos="158"/>
          <w:tab w:val="left" w:pos="90"/>
          <w:tab w:val="left" w:pos="270"/>
        </w:tabs>
      </w:pPr>
    </w:p>
    <w:p w14:paraId="3A05BA32" w14:textId="77777777" w:rsidR="00C67658" w:rsidRPr="00E464DF" w:rsidRDefault="00C67658" w:rsidP="00C17F3B">
      <w:pPr>
        <w:pStyle w:val="ProductList-ClauseHeading"/>
        <w:keepNext w:val="0"/>
      </w:pPr>
      <w:r>
        <w:t>Dynamics 365 Customer Insights</w:t>
      </w:r>
    </w:p>
    <w:p w14:paraId="08C4E789" w14:textId="77777777" w:rsidR="00C67658" w:rsidRPr="00E464DF" w:rsidRDefault="00C67658" w:rsidP="00C17F3B">
      <w:pPr>
        <w:pStyle w:val="ProductList-Body"/>
        <w:tabs>
          <w:tab w:val="clear" w:pos="158"/>
          <w:tab w:val="left" w:pos="90"/>
          <w:tab w:val="left" w:pos="270"/>
        </w:tabs>
        <w:ind w:left="518" w:hanging="360"/>
      </w:pPr>
      <w:r>
        <w:rPr>
          <w:b/>
          <w:bCs/>
          <w:color w:val="0072C6"/>
        </w:rPr>
        <w:t>Dados e Informações Fornecidos pela Microsoft</w:t>
      </w:r>
    </w:p>
    <w:p w14:paraId="04F31E4F" w14:textId="77777777" w:rsidR="00C67658" w:rsidRPr="00E464DF" w:rsidRDefault="00C67658" w:rsidP="00C17F3B">
      <w:pPr>
        <w:pStyle w:val="ProductList-Body"/>
        <w:tabs>
          <w:tab w:val="clear" w:pos="158"/>
          <w:tab w:val="left" w:pos="90"/>
          <w:tab w:val="left" w:pos="270"/>
        </w:tabs>
        <w:ind w:left="158"/>
      </w:pPr>
      <w:r>
        <w:t>O Dynamics 365 Customer Insights pode incluir informações e dados fornecidos pela Microsoft (incluindo, sem limitação, as informações e os dados do segmento de mercado e afinidade à marca), que o Cliente pode utilizar apenas para fins comerciais internos.</w:t>
      </w:r>
    </w:p>
    <w:p w14:paraId="7DDE5E43" w14:textId="77777777" w:rsidR="00C67658" w:rsidRPr="00E464DF" w:rsidRDefault="00C67658" w:rsidP="00C67658">
      <w:pPr>
        <w:pStyle w:val="ProductList-Body"/>
        <w:tabs>
          <w:tab w:val="clear" w:pos="158"/>
          <w:tab w:val="left" w:pos="90"/>
          <w:tab w:val="left" w:pos="270"/>
        </w:tabs>
        <w:ind w:left="360" w:hanging="360"/>
      </w:pPr>
    </w:p>
    <w:p w14:paraId="56D33EED" w14:textId="77777777" w:rsidR="00C67658" w:rsidRPr="00E464DF" w:rsidRDefault="00C67658" w:rsidP="00D237D8">
      <w:pPr>
        <w:pStyle w:val="ProductList-ClauseHeading"/>
        <w:keepNext w:val="0"/>
        <w:tabs>
          <w:tab w:val="clear" w:pos="360"/>
          <w:tab w:val="left" w:pos="0"/>
        </w:tabs>
        <w:ind w:left="360" w:hanging="360"/>
      </w:pPr>
      <w:r>
        <w:t>Dynamics 365 Fraud Protection</w:t>
      </w:r>
    </w:p>
    <w:p w14:paraId="0121FD6B" w14:textId="372B2A28" w:rsidR="00C67658" w:rsidRPr="00E464DF" w:rsidRDefault="00CC5062" w:rsidP="00C17F3B">
      <w:pPr>
        <w:pStyle w:val="ProductList-Body"/>
      </w:pPr>
      <w:r>
        <w:t>O Dynamics 365 Fraud Protection (DFP) trata os Dados do Cliente dos Clientes DFP, tal como descrito no Centro de Fidedignidade do Microsoft Dynamics 365, para prestar o serviço, o que inclui fornecer informações aprofundadas ao Cliente sobre a probabilidade de fraude nas transações de pagamento do Cliente e outros eventos relacionados com a fraude (“Informações Aprofundadas sobre Fraudes”). O Cliente reconhece e concorda que (i) os Dados do Cliente fornecidos ao Serviço Online serão não identificados e combinados com Dados do Cliente não identificados de outros Clientes do D365; (ii) o Cliente não conseguirá aceder, extrair ou eliminar os Dados do Cliente não identificados que são utilizados para gerar Informações Aprofundadas sobre Fraudes; e, (iii) quando termina a subscrição do Cliente do Dynamics 365 Fraud Protection, a Microsoft continuará a processar os Dados do Cliente não identificados com o único objetivo de fornecer Informações Aprofundadas sobre Fraudes a outros Clientes do Dynamics 365 Fraud Protection. As Informações Aprofundadas sobre Fraudes geradas pela Microsoft não revelam os Dados do Cliente ou outras informações identificativas de qualquer Cliente que utiliza o Dynamics 365 Fraud Protection</w:t>
      </w:r>
      <w:r w:rsidR="00C67658">
        <w:t>.</w:t>
      </w:r>
    </w:p>
    <w:p w14:paraId="257E0EBE" w14:textId="77777777" w:rsidR="003440E9" w:rsidRDefault="003440E9" w:rsidP="00C67658">
      <w:pPr>
        <w:pStyle w:val="ProductList-Body"/>
        <w:tabs>
          <w:tab w:val="clear" w:pos="158"/>
          <w:tab w:val="left" w:pos="90"/>
          <w:tab w:val="left" w:pos="270"/>
        </w:tabs>
        <w:ind w:left="518" w:hanging="360"/>
        <w:rPr>
          <w:b/>
          <w:bCs/>
          <w:color w:val="0072C6"/>
        </w:rPr>
      </w:pPr>
    </w:p>
    <w:p w14:paraId="744D5723" w14:textId="162BB2FB" w:rsidR="00C67658" w:rsidRPr="00E464DF" w:rsidRDefault="00C67658" w:rsidP="00C67658">
      <w:pPr>
        <w:pStyle w:val="ProductList-Body"/>
        <w:tabs>
          <w:tab w:val="clear" w:pos="158"/>
          <w:tab w:val="left" w:pos="90"/>
          <w:tab w:val="left" w:pos="270"/>
        </w:tabs>
        <w:ind w:left="518" w:hanging="360"/>
      </w:pPr>
      <w:r>
        <w:rPr>
          <w:b/>
          <w:bCs/>
          <w:color w:val="0072C6"/>
        </w:rPr>
        <w:t>Restrições de Utilização</w:t>
      </w:r>
    </w:p>
    <w:p w14:paraId="5614BFBB" w14:textId="77777777" w:rsidR="00C67658" w:rsidRPr="00E464DF" w:rsidRDefault="00C67658" w:rsidP="00C67658">
      <w:pPr>
        <w:pStyle w:val="ProductList-Body"/>
        <w:tabs>
          <w:tab w:val="clear" w:pos="158"/>
          <w:tab w:val="left" w:pos="90"/>
          <w:tab w:val="left" w:pos="270"/>
        </w:tabs>
        <w:ind w:left="158"/>
      </w:pPr>
      <w:r>
        <w:t xml:space="preserve">O Cliente só pode utilizar as Informações Aprofundadas sobre Fraudes para evitar a fraude e ajudar a identificar as transações legítimas. O Cliente concorda que não utilizará as Informações Aprofundadas sobre Fraudes (i) como único fator para determinar se deve prosseguir com uma transação de pagamento; (ii) como fator para determinar o estatuto financeiro, o historial financeiro, a solidez financeira ou a elegibilidade para seguro, alojamento ou emprego de qualquer pessoa; ou (iii) para tomar decisões que produzem efeitos jurídicos ou consequências pessoais significativas relativas a uma pessoa. A Microsoft, enquanto fornecedora do Dynamics 365 Fraud Protection, não é uma “agência de informações comerciais” e não produz “relatórios sobre consumo” ou “referências de crédito” (de acordo com a definição destas práticas na lei Fair Credit Reporting Act dos E.U.A., a lei Financial Services and Markets Act do Reino Unido ou legislação semelhante aplicável). </w:t>
      </w:r>
    </w:p>
    <w:p w14:paraId="750C3B47" w14:textId="77777777" w:rsidR="00C67658" w:rsidRPr="00E464DF" w:rsidRDefault="00C67658" w:rsidP="00C67658">
      <w:pPr>
        <w:pStyle w:val="ProductList-Body"/>
        <w:tabs>
          <w:tab w:val="left" w:pos="90"/>
          <w:tab w:val="left" w:pos="270"/>
        </w:tabs>
        <w:ind w:left="518" w:hanging="360"/>
      </w:pPr>
    </w:p>
    <w:p w14:paraId="57850FE9" w14:textId="714B0488" w:rsidR="006F5AA7" w:rsidRPr="00931AE7" w:rsidRDefault="00C67658" w:rsidP="00D237D8">
      <w:pPr>
        <w:pStyle w:val="ProductList-Body"/>
        <w:tabs>
          <w:tab w:val="clear" w:pos="158"/>
          <w:tab w:val="left" w:pos="90"/>
          <w:tab w:val="left" w:pos="270"/>
        </w:tabs>
        <w:ind w:left="180" w:hanging="22"/>
      </w:pPr>
      <w:r>
        <w:t>O Cliente aceita cumprir quaisquer restrições adicionais relativas à utilização das Informações Aprofundadas sobre Fraudes, consoante a Microsoft considerar necessário. O Cliente confirmará por escrito a respetiva conformidade com a restrição à utilização das Informações Aprofundadas sobre Fraudes junto da Microsoft no prazo de dez (10) dias após a receção de um pedido para o efeito por parte da Microsoft. Se a Microsoft precisar de informações adicionais para assegurar a conformidade com estas restrições, o Cliente irá cooperar com a Microsoft para fornecer estas informações, incluindo documentação, no prazo de 30 dias úteis após o pedido.</w:t>
      </w:r>
    </w:p>
    <w:bookmarkStart w:id="127" w:name="O365Services"/>
    <w:p w14:paraId="476817FB"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E44AC5B" w14:textId="6D7F2572" w:rsidR="003D22CB" w:rsidRPr="005C09F5" w:rsidRDefault="004E52BA" w:rsidP="00A75B43">
      <w:pPr>
        <w:pStyle w:val="ProductList-OfferingGroupHeading"/>
        <w:pageBreakBefore/>
        <w:rPr>
          <w:lang w:val="pt-BR"/>
        </w:rPr>
      </w:pPr>
      <w:bookmarkStart w:id="128" w:name="_Toc51918773"/>
      <w:r w:rsidRPr="005C09F5">
        <w:rPr>
          <w:lang w:val="pt-BR"/>
        </w:rPr>
        <w:t>Serviços do Office 365</w:t>
      </w:r>
      <w:bookmarkEnd w:id="128"/>
    </w:p>
    <w:bookmarkEnd w:id="127"/>
    <w:p w14:paraId="35006CF5" w14:textId="77777777" w:rsidR="007B325E" w:rsidRPr="000772BE" w:rsidRDefault="007B325E" w:rsidP="00494344">
      <w:pPr>
        <w:pStyle w:val="ProductList-Body"/>
        <w:tabs>
          <w:tab w:val="clear" w:pos="158"/>
          <w:tab w:val="left" w:pos="360"/>
        </w:tabs>
      </w:pPr>
      <w:r>
        <w:rPr>
          <w:b/>
          <w:color w:val="00188F"/>
        </w:rPr>
        <w:t>Notificações</w:t>
      </w:r>
    </w:p>
    <w:p w14:paraId="4CE7ACB8" w14:textId="6FB4E0C4" w:rsidR="000E3993" w:rsidRPr="00690C65" w:rsidRDefault="007B325E" w:rsidP="00494344">
      <w:pPr>
        <w:pStyle w:val="ProductList-Body"/>
      </w:pPr>
      <w:r>
        <w:t xml:space="preserve">As Notificações dos Mapas Bing no </w:t>
      </w:r>
      <w:hyperlink w:anchor="Attachment1" w:tooltip="Anexo 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tooltip="Anexo 1" w:history="1">
        <w:r>
          <w:rPr>
            <w:rStyle w:val="Hyperlink"/>
          </w:rPr>
          <w:t>Anexo 1</w:t>
        </w:r>
      </w:hyperlink>
      <w:r>
        <w:t>.</w:t>
      </w:r>
    </w:p>
    <w:p w14:paraId="6DD48789" w14:textId="77777777" w:rsidR="000E3993" w:rsidRPr="00690C65" w:rsidRDefault="000E3993" w:rsidP="00494344">
      <w:pPr>
        <w:pStyle w:val="ProductList-Body"/>
      </w:pPr>
    </w:p>
    <w:p w14:paraId="78B5ADA0" w14:textId="77777777" w:rsidR="009427A1" w:rsidRPr="00690C65" w:rsidRDefault="009427A1" w:rsidP="00A75B43">
      <w:pPr>
        <w:pStyle w:val="ProductList-Body"/>
      </w:pPr>
      <w:bookmarkStart w:id="129" w:name="CoreFeaturesforOffice365Services"/>
      <w:r>
        <w:rPr>
          <w:b/>
          <w:color w:val="00188F"/>
        </w:rPr>
        <w:t>Funcionalidades Principais para os Serviços do Office 365</w:t>
      </w:r>
    </w:p>
    <w:bookmarkEnd w:id="129"/>
    <w:p w14:paraId="6CD2CC0F" w14:textId="7D0FEFFD" w:rsidR="009427A1" w:rsidRPr="00690C65" w:rsidRDefault="009427A1" w:rsidP="00494344">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739C4C58" w14:textId="77777777" w:rsidR="003440E9" w:rsidRDefault="003440E9" w:rsidP="00494344">
      <w:pPr>
        <w:pStyle w:val="ProductList-Body"/>
        <w:tabs>
          <w:tab w:val="clear" w:pos="158"/>
          <w:tab w:val="left" w:pos="360"/>
        </w:tabs>
        <w:ind w:left="187"/>
        <w:rPr>
          <w:b/>
          <w:color w:val="0072C6"/>
        </w:rPr>
      </w:pPr>
    </w:p>
    <w:p w14:paraId="6313F83C" w14:textId="18439448" w:rsidR="009427A1" w:rsidRPr="00690C65" w:rsidRDefault="009427A1" w:rsidP="00494344">
      <w:pPr>
        <w:pStyle w:val="ProductList-Body"/>
        <w:tabs>
          <w:tab w:val="clear" w:pos="158"/>
          <w:tab w:val="left" w:pos="360"/>
        </w:tabs>
        <w:ind w:left="187"/>
      </w:pPr>
      <w:r>
        <w:rPr>
          <w:b/>
          <w:color w:val="0072C6"/>
        </w:rPr>
        <w:t>Portal de Administração</w:t>
      </w:r>
    </w:p>
    <w:p w14:paraId="1026F256" w14:textId="77777777" w:rsidR="009427A1" w:rsidRPr="00690C65" w:rsidRDefault="009427A1" w:rsidP="00494344">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494344">
      <w:pPr>
        <w:pStyle w:val="ProductList-Body"/>
      </w:pPr>
    </w:p>
    <w:p w14:paraId="2C2D15F7" w14:textId="77777777" w:rsidR="00927CE3" w:rsidRPr="00BA2331" w:rsidRDefault="00927CE3" w:rsidP="00494344">
      <w:pPr>
        <w:pStyle w:val="ProductList-ClauseHeading"/>
        <w:keepNext w:val="0"/>
      </w:pPr>
      <w:r>
        <w:t>Encriptação do Serviço com Chave de Cliente</w:t>
      </w:r>
    </w:p>
    <w:p w14:paraId="58B07DE5" w14:textId="77777777" w:rsidR="00927CE3" w:rsidRPr="00BA2331" w:rsidRDefault="00927CE3" w:rsidP="00494344">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561A750A" w:rsidR="00927CE3" w:rsidRDefault="00927CE3" w:rsidP="000617BB">
      <w:pPr>
        <w:pStyle w:val="ProductList-Body"/>
        <w:tabs>
          <w:tab w:val="clear" w:pos="158"/>
          <w:tab w:val="left" w:pos="180"/>
        </w:tabs>
        <w:rPr>
          <w:b/>
          <w:color w:val="00188F"/>
        </w:rPr>
      </w:pPr>
    </w:p>
    <w:p w14:paraId="70A0DBBC" w14:textId="77777777" w:rsidR="00101121" w:rsidRDefault="00101121" w:rsidP="00101121">
      <w:pPr>
        <w:pStyle w:val="ProductList-Body"/>
        <w:rPr>
          <w:b/>
          <w:color w:val="00188F"/>
        </w:rPr>
      </w:pPr>
      <w:r>
        <w:rPr>
          <w:b/>
          <w:color w:val="00188F"/>
        </w:rPr>
        <w:t>Cortana</w:t>
      </w:r>
    </w:p>
    <w:p w14:paraId="661AB607" w14:textId="77777777" w:rsidR="00101121" w:rsidRDefault="00101121" w:rsidP="00101121">
      <w:pPr>
        <w:pStyle w:val="ProductList-Body"/>
        <w:rPr>
          <w:bCs/>
        </w:rPr>
      </w:pPr>
      <w:r>
        <w:rPr>
          <w:bCs/>
        </w:rPr>
        <w:t>O Serviço da Plataforma Core da Cortana integrado nos Serviços do Office 365, em determinadas instâncias, permitem aos utilizadores ligar aos serviços Microsoft fora dos Serviços do Office 365; se o Cliente o permitir, os utilizadores que optarem por utilizar estes serviços estão sujeitos a termos de utilização diferentes destes Termos dos Serviços Online para a utilização destes serviços e em relação aos quais a Microsoft é um responsável pelo tratamento dos dados, tal como é identificado na documentação do produto.</w:t>
      </w:r>
    </w:p>
    <w:p w14:paraId="6011864B" w14:textId="65A574A7" w:rsidR="000644FD" w:rsidRDefault="000644FD" w:rsidP="000617BB">
      <w:pPr>
        <w:pStyle w:val="ProductList-Body"/>
        <w:tabs>
          <w:tab w:val="clear" w:pos="158"/>
          <w:tab w:val="left" w:pos="360"/>
        </w:tabs>
      </w:pPr>
    </w:p>
    <w:p w14:paraId="37A8D686" w14:textId="77777777" w:rsidR="00E505D6" w:rsidRPr="00EB48C9" w:rsidRDefault="00E505D6" w:rsidP="000617BB">
      <w:pPr>
        <w:pStyle w:val="ProductList-Body"/>
        <w:rPr>
          <w:b/>
          <w:color w:val="00188F"/>
        </w:rPr>
      </w:pPr>
      <w:r>
        <w:rPr>
          <w:b/>
          <w:color w:val="00188F"/>
        </w:rPr>
        <w:t>Especialistas em Ameaças da Microsoft</w:t>
      </w:r>
    </w:p>
    <w:p w14:paraId="633AB4AF" w14:textId="7237A84C" w:rsidR="00E505D6" w:rsidRDefault="00E505D6" w:rsidP="000617BB">
      <w:pPr>
        <w:pStyle w:val="ProductList-Body"/>
        <w:ind w:right="-720"/>
      </w:pPr>
      <w:r>
        <w:t xml:space="preserve">Quaisquer serviços prestados ao Cliente através da funcionalidade Especialistas a Pedido dos Especialistas em Ameaças da Microsoft estão sujeitos à Notificação dos Serviços Profissionais no </w:t>
      </w:r>
      <w:hyperlink w:anchor="_top" w:tooltip="Anexo 1" w:history="1">
        <w:r>
          <w:rPr>
            <w:rStyle w:val="Hyperlink"/>
          </w:rPr>
          <w:t>Anexo 1</w:t>
        </w:r>
      </w:hyperlink>
      <w:r>
        <w:t>.</w:t>
      </w:r>
    </w:p>
    <w:p w14:paraId="5C405D80" w14:textId="56C05359" w:rsidR="00E505D6" w:rsidRDefault="00E505D6" w:rsidP="000617BB">
      <w:pPr>
        <w:pStyle w:val="ProductList-Body"/>
        <w:ind w:right="-720"/>
      </w:pPr>
    </w:p>
    <w:p w14:paraId="5DF944EA" w14:textId="77777777" w:rsidR="005C7E8D" w:rsidRDefault="005C7E8D" w:rsidP="005C7E8D">
      <w:pPr>
        <w:pStyle w:val="ProductList-ClauseHeading"/>
        <w:keepNext w:val="0"/>
        <w:spacing w:line="230" w:lineRule="auto"/>
      </w:pPr>
      <w:r>
        <w:t>Funcionalidades de Conformidade de Ponto Final</w:t>
      </w:r>
    </w:p>
    <w:p w14:paraId="2B4A5706" w14:textId="3ED5A6A4" w:rsidR="005C7E8D" w:rsidRDefault="005C7E8D" w:rsidP="005C7E8D">
      <w:pPr>
        <w:pStyle w:val="ProductList-Body"/>
        <w:ind w:right="-720"/>
      </w:pPr>
      <w:r>
        <w:t>A Gestão de Risco Interno e o Microsoft Information Protection (os “Serviços de Conformidade”) incluem funcionalidades de ponto final que integram os Dados do Cliente da Proteção Avançada Contra Ameaças do Microsoft Defender (MDATP). Se o Cliente não partilhar uma subscrição ativa da MDATP, será aprovisionada automaticamente uma instância com o único propósito de possibilitar as funcionalidades de ponto final dos Serviços de Conformidade. Só os termos e as disposições da DPA aplicáveis à MDATP são aplicáveis aos Dados do Cliente recolhidos para fornecer estas funcionalidades de ponto final</w:t>
      </w:r>
    </w:p>
    <w:p w14:paraId="332BD583" w14:textId="77777777" w:rsidR="003440E9" w:rsidRDefault="003440E9" w:rsidP="003440E9">
      <w:pPr>
        <w:pStyle w:val="ProductList-Body"/>
        <w:rPr>
          <w:b/>
          <w:color w:val="00188F"/>
        </w:rPr>
      </w:pPr>
    </w:p>
    <w:p w14:paraId="5A89F799" w14:textId="4E29C307" w:rsidR="000644FD" w:rsidRPr="00D67A4B" w:rsidRDefault="000644FD" w:rsidP="003440E9">
      <w:pPr>
        <w:pStyle w:val="ProductList-Body"/>
        <w:rPr>
          <w:b/>
          <w:color w:val="00188F"/>
        </w:rPr>
      </w:pPr>
      <w:r>
        <w:rPr>
          <w:b/>
          <w:color w:val="00188F"/>
        </w:rPr>
        <w:t>Yammer</w:t>
      </w:r>
    </w:p>
    <w:p w14:paraId="79EC99CC" w14:textId="77777777" w:rsidR="000644FD" w:rsidRDefault="000644FD" w:rsidP="005C7E8D">
      <w:pPr>
        <w:pStyle w:val="ProductList-Body"/>
      </w:pPr>
      <w:r>
        <w:t>Para os Serviços do Office 365 que incluem o Yammer, os Utilizadores Externos convidados para o Yammer através da funcionalidade de rede externa não necessitam de SLs de Utilizador.</w:t>
      </w:r>
    </w:p>
    <w:bookmarkStart w:id="130" w:name="AudioServices"/>
    <w:p w14:paraId="7F6CCC2D"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r w:rsidRPr="00002170">
        <w:rPr>
          <w:lang w:val="pt-BR"/>
        </w:rPr>
        <w:tab/>
      </w:r>
      <w:bookmarkStart w:id="131" w:name="_Toc528174078"/>
      <w:bookmarkStart w:id="132" w:name="_Toc51918774"/>
      <w:r w:rsidRPr="00987AEF">
        <w:rPr>
          <w:lang w:val="pt-BR"/>
        </w:rPr>
        <w:t>Serviços de Áudio</w:t>
      </w:r>
      <w:bookmarkEnd w:id="131"/>
      <w:bookmarkEnd w:id="132"/>
    </w:p>
    <w:p w14:paraId="5CD1F9E0" w14:textId="77777777" w:rsidR="00987AEF" w:rsidRDefault="00987AEF" w:rsidP="00987AEF">
      <w:pPr>
        <w:pStyle w:val="ProductList-Offering1"/>
        <w:sectPr w:rsidR="00987AEF"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30"/>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650FBC4C" w14:textId="77777777" w:rsidR="00A75B43" w:rsidRPr="0059513D" w:rsidRDefault="00A75B43" w:rsidP="00A75B43">
      <w:pPr>
        <w:pStyle w:val="ProductList-Body"/>
      </w:pPr>
      <w:r>
        <w:rPr>
          <w:rFonts w:asciiTheme="majorHAnsi" w:hAnsiTheme="majorHAnsi"/>
          <w:sz w:val="16"/>
          <w:szCs w:val="16"/>
        </w:rPr>
        <w:t>Salas Teams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4828AA49" w:rsidR="00987AEF" w:rsidRDefault="00987AEF" w:rsidP="00987AEF">
      <w:pPr>
        <w:pStyle w:val="ProductList-Body"/>
      </w:pPr>
      <w:r>
        <w:t xml:space="preserve">O Skype para Empresas Online Plano 2 ou os respetivos serviços sucessores terão as seguintes capacidades das </w:t>
      </w:r>
      <w:hyperlink w:anchor="CoreFeaturesforOffice365Services" w:tooltip="Funcionalidades Principais" w:history="1">
        <w:r>
          <w:rPr>
            <w:rStyle w:val="Hyperlink"/>
          </w:rPr>
          <w:t>Funcionalidades Principais</w:t>
        </w:r>
      </w:hyperlink>
      <w:r>
        <w:t>:</w:t>
      </w:r>
    </w:p>
    <w:p w14:paraId="00FBD88E" w14:textId="77777777" w:rsidR="003440E9" w:rsidRDefault="003440E9" w:rsidP="00987AEF">
      <w:pPr>
        <w:pStyle w:val="ProductList-Body"/>
        <w:tabs>
          <w:tab w:val="clear" w:pos="158"/>
          <w:tab w:val="left" w:pos="360"/>
        </w:tabs>
        <w:ind w:left="180"/>
        <w:rPr>
          <w:b/>
          <w:color w:val="0072C6"/>
        </w:rPr>
      </w:pPr>
    </w:p>
    <w:p w14:paraId="48094ABE" w14:textId="072A689C"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C17F3B">
      <w:pPr>
        <w:pStyle w:val="ProductList-Body"/>
        <w:tabs>
          <w:tab w:val="clear" w:pos="158"/>
          <w:tab w:val="left" w:pos="360"/>
        </w:tabs>
        <w:ind w:left="187"/>
        <w:rPr>
          <w:b/>
          <w:color w:val="0072C6"/>
        </w:rPr>
      </w:pPr>
      <w:r>
        <w:rPr>
          <w:b/>
          <w:color w:val="0072C6"/>
        </w:rPr>
        <w:t>Reuniões Online</w:t>
      </w:r>
    </w:p>
    <w:p w14:paraId="6A22E156" w14:textId="77777777" w:rsidR="00987AEF" w:rsidRDefault="00987AEF" w:rsidP="00C17F3B">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C17F3B">
      <w:pPr>
        <w:pStyle w:val="ProductList-Body"/>
      </w:pPr>
    </w:p>
    <w:p w14:paraId="3B47B12C" w14:textId="77777777" w:rsidR="00987AEF" w:rsidRDefault="00987AEF" w:rsidP="00C17F3B">
      <w:pPr>
        <w:pStyle w:val="ProductList-Body"/>
        <w:rPr>
          <w:b/>
          <w:color w:val="00188F"/>
        </w:rPr>
      </w:pPr>
      <w:r>
        <w:rPr>
          <w:b/>
          <w:color w:val="00188F"/>
        </w:rPr>
        <w:t>Notificações</w:t>
      </w:r>
    </w:p>
    <w:p w14:paraId="4864C5DE" w14:textId="68844929" w:rsidR="00987AEF" w:rsidRDefault="00987AEF" w:rsidP="00C17F3B">
      <w:pPr>
        <w:pStyle w:val="ProductList-Body"/>
      </w:pPr>
      <w:r>
        <w:t xml:space="preserve">São aplicáveis as Notificações H.264/MPEG-4 AVC e/ou VC-1 no </w:t>
      </w:r>
      <w:hyperlink w:anchor="Attachment1" w:tooltip="Anexo 1" w:history="1">
        <w:r>
          <w:rPr>
            <w:rStyle w:val="Hyperlink"/>
          </w:rPr>
          <w:t>Anexo 1</w:t>
        </w:r>
      </w:hyperlink>
      <w:r>
        <w:t>.</w:t>
      </w:r>
    </w:p>
    <w:p w14:paraId="5D07AA2B" w14:textId="77777777" w:rsidR="00987AEF" w:rsidRDefault="00987AEF" w:rsidP="00C17F3B">
      <w:pPr>
        <w:pStyle w:val="ProductList-Body"/>
        <w:tabs>
          <w:tab w:val="clear" w:pos="158"/>
          <w:tab w:val="left" w:pos="360"/>
        </w:tabs>
      </w:pPr>
    </w:p>
    <w:p w14:paraId="0A180945" w14:textId="77777777" w:rsidR="00987AEF" w:rsidRPr="00207B92" w:rsidRDefault="00987AEF" w:rsidP="00C17F3B">
      <w:pPr>
        <w:pStyle w:val="ProductList-Body"/>
        <w:rPr>
          <w:b/>
          <w:color w:val="00188F"/>
        </w:rPr>
      </w:pPr>
      <w:r>
        <w:rPr>
          <w:b/>
          <w:color w:val="00188F"/>
        </w:rPr>
        <w:t>Utilizadores Externos e utilizadores não autenticados pelo Skype para Empresas Online</w:t>
      </w:r>
    </w:p>
    <w:p w14:paraId="572840C8" w14:textId="77777777" w:rsidR="00987AEF" w:rsidRDefault="00987AEF" w:rsidP="00C17F3B">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C17F3B">
      <w:pPr>
        <w:pStyle w:val="ProductList-Body"/>
        <w:tabs>
          <w:tab w:val="clear" w:pos="158"/>
          <w:tab w:val="left" w:pos="360"/>
        </w:tabs>
      </w:pPr>
    </w:p>
    <w:p w14:paraId="3ABA238D" w14:textId="77777777" w:rsidR="00987AEF" w:rsidRPr="0011540B" w:rsidRDefault="00987AEF" w:rsidP="00C17F3B">
      <w:pPr>
        <w:pStyle w:val="ProductList-Body"/>
        <w:rPr>
          <w:b/>
          <w:color w:val="00188F"/>
        </w:rPr>
      </w:pPr>
      <w:r>
        <w:rPr>
          <w:b/>
          <w:color w:val="00188F"/>
        </w:rPr>
        <w:t>Dispositivo de Comunicações de Área Comum</w:t>
      </w:r>
    </w:p>
    <w:p w14:paraId="11F2A960" w14:textId="667EA273" w:rsidR="00987AEF" w:rsidRDefault="00A75B43" w:rsidP="00C17F3B">
      <w:pPr>
        <w:pStyle w:val="ProductList-Body"/>
        <w:tabs>
          <w:tab w:val="clear" w:pos="158"/>
          <w:tab w:val="left" w:pos="360"/>
        </w:tabs>
      </w:pPr>
      <w:r>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Salas Teams da Microsoft são SLs de Dispositivo que só podem ser atribuídas a um CACD. Cada Dispositivo Licenciado CACD pode ser acedido e utilizado por qualquer número de utilizadores</w:t>
      </w:r>
      <w:r w:rsidR="00987AEF">
        <w:t>.</w:t>
      </w:r>
    </w:p>
    <w:p w14:paraId="2558707D" w14:textId="77777777" w:rsidR="00987AEF" w:rsidRDefault="00987AEF" w:rsidP="00987AEF">
      <w:pPr>
        <w:pStyle w:val="ProductList-Body"/>
        <w:tabs>
          <w:tab w:val="clear" w:pos="158"/>
          <w:tab w:val="left" w:pos="360"/>
        </w:tabs>
      </w:pPr>
    </w:p>
    <w:p w14:paraId="6C5C6F6C" w14:textId="77777777" w:rsidR="00E7054A" w:rsidRPr="003619D2" w:rsidRDefault="00E7054A" w:rsidP="00E7054A">
      <w:pPr>
        <w:pStyle w:val="ProductList-Body"/>
        <w:rPr>
          <w:b/>
          <w:color w:val="00188F"/>
        </w:rPr>
      </w:pPr>
      <w:r>
        <w:rPr>
          <w:b/>
          <w:color w:val="00188F"/>
        </w:rPr>
        <w:t>Serviços do Plano de Chamadas e Conferências de Áudio (Serviços de Chamadas/Conferências)</w:t>
      </w:r>
    </w:p>
    <w:p w14:paraId="4FA2DE64" w14:textId="312B66B7" w:rsidR="00987AEF" w:rsidRDefault="00E7054A" w:rsidP="00E7054A">
      <w:pPr>
        <w:pStyle w:val="ProductList-Body"/>
        <w:tabs>
          <w:tab w:val="clear" w:pos="158"/>
          <w:tab w:val="left" w:pos="360"/>
        </w:tabs>
      </w:pPr>
      <w:r>
        <w:t>Os serviços de Chamadas e Conferências são fornecidos pela Afiliada da Microsoft ou outro fornecedor de serviços que está autorizada para administrá-los. Os preços dos serviços de Chamadas e Conferências podem incluir as taxas e os impostos aplicáveis</w:t>
      </w:r>
      <w:r w:rsidR="00987AEF">
        <w:t xml:space="preserve">. Os termos dos serviços de Chamadas e Conferências podem variar consoante o país. Todos os termos de utilização específicos de cada país, taxas e impostos incluídos são divulgados nos termos de utilização disponíveis no site do Licenciamento em Volume em </w:t>
      </w:r>
      <w:hyperlink r:id="rId57" w:history="1">
        <w:r w:rsidR="00987AEF">
          <w:rPr>
            <w:rStyle w:val="Hyperlink"/>
          </w:rPr>
          <w:t>http://go.microsoft.com/fwlink/?LinkId=690247</w:t>
        </w:r>
      </w:hyperlink>
      <w:r w:rsidR="00987AEF">
        <w:t>.</w:t>
      </w:r>
    </w:p>
    <w:p w14:paraId="0CCA4259" w14:textId="77777777" w:rsidR="00E7054A" w:rsidRDefault="00E7054A" w:rsidP="00987AEF">
      <w:pPr>
        <w:pStyle w:val="ProductList-Body"/>
        <w:tabs>
          <w:tab w:val="clear" w:pos="158"/>
          <w:tab w:val="left" w:pos="360"/>
        </w:tabs>
      </w:pP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t>Informações Importantes Sobre Serviços de Emergência</w:t>
      </w:r>
    </w:p>
    <w:p w14:paraId="4CB15DB6" w14:textId="05598FB9" w:rsidR="00987AEF" w:rsidRDefault="00F15B69" w:rsidP="003440E9">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de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de serviços de emergência a partir de uma localização fora do país de residência porque a chamada provavelmente não será reencaminhada para o centro de atendimento telefónico adequado nessa localização</w:t>
      </w:r>
      <w:r w:rsidR="00987AEF">
        <w:t>.</w:t>
      </w:r>
    </w:p>
    <w:p w14:paraId="49FB101F" w14:textId="5A64B170" w:rsidR="00174259" w:rsidRPr="00C26CF9" w:rsidRDefault="00B22527"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2930E32" w14:textId="67C0D146" w:rsidR="00993814" w:rsidRPr="00993814" w:rsidRDefault="00993814" w:rsidP="003440E9">
      <w:pPr>
        <w:pStyle w:val="ProductList-Offering2Heading"/>
        <w:outlineLvl w:val="2"/>
        <w:rPr>
          <w:lang w:val="pt-BR"/>
        </w:rPr>
      </w:pPr>
      <w:r w:rsidRPr="00993814">
        <w:rPr>
          <w:lang w:val="pt-BR"/>
        </w:rPr>
        <w:tab/>
      </w:r>
      <w:bookmarkStart w:id="133" w:name="ExchangeOnline"/>
      <w:bookmarkStart w:id="134" w:name="_Toc524436947"/>
      <w:bookmarkStart w:id="135" w:name="_Toc523239319"/>
      <w:bookmarkStart w:id="136" w:name="_Toc51918775"/>
      <w:r w:rsidRPr="00993814">
        <w:rPr>
          <w:lang w:val="pt-BR"/>
        </w:rPr>
        <w:t>Exchange Online</w:t>
      </w:r>
      <w:bookmarkEnd w:id="133"/>
      <w:bookmarkEnd w:id="134"/>
      <w:bookmarkEnd w:id="135"/>
      <w:bookmarkEnd w:id="136"/>
    </w:p>
    <w:p w14:paraId="5E9432BC" w14:textId="77777777" w:rsidR="00993814" w:rsidRPr="00993814" w:rsidRDefault="00993814" w:rsidP="00993814">
      <w:pPr>
        <w:pStyle w:val="ProductList-Offering1"/>
        <w:rPr>
          <w:lang w:val="pt-BR"/>
        </w:rPr>
        <w:sectPr w:rsidR="00993814" w:rsidRPr="00993814" w:rsidSect="00E275D6">
          <w:footerReference w:type="first" r:id="rId58"/>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1D4872A8"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Proteção Avançada contra Ameaças do Office 365</w:t>
      </w:r>
    </w:p>
    <w:p w14:paraId="2CDBADFE" w14:textId="6D68D091" w:rsidR="00E275D6" w:rsidRDefault="00E275D6" w:rsidP="00993814">
      <w:pPr>
        <w:pStyle w:val="ProductList-Body"/>
        <w:sectPr w:rsidR="00E275D6" w:rsidSect="00E275D6">
          <w:footerReference w:type="first" r:id="rId59"/>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1354255B" w:rsidR="001A19E0" w:rsidRPr="00690C65" w:rsidRDefault="001A19E0" w:rsidP="001A19E0">
      <w:pPr>
        <w:pStyle w:val="ProductList-Body"/>
      </w:pPr>
      <w:r>
        <w:t xml:space="preserve">O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277CBB41" w14:textId="77777777" w:rsidR="003440E9" w:rsidRDefault="003440E9" w:rsidP="001A19E0">
      <w:pPr>
        <w:pStyle w:val="ProductList-Body"/>
        <w:ind w:left="180"/>
        <w:rPr>
          <w:b/>
          <w:color w:val="0072C6"/>
        </w:rPr>
      </w:pPr>
    </w:p>
    <w:p w14:paraId="1211BEB5" w14:textId="1224C3EB"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494344">
      <w:pPr>
        <w:pStyle w:val="ProductList-Body"/>
        <w:ind w:left="187"/>
      </w:pPr>
      <w:r>
        <w:rPr>
          <w:b/>
          <w:color w:val="0072C6"/>
        </w:rPr>
        <w:t>Acesso através de Browser e Móvel</w:t>
      </w:r>
    </w:p>
    <w:p w14:paraId="277343D5" w14:textId="1C1D7BA1" w:rsidR="001A19E0" w:rsidRPr="00690C65" w:rsidRDefault="001A19E0" w:rsidP="00494344">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494344">
      <w:pPr>
        <w:pStyle w:val="ProductList-Body"/>
        <w:ind w:left="180"/>
      </w:pPr>
    </w:p>
    <w:p w14:paraId="05B168D9" w14:textId="77777777" w:rsidR="001A19E0" w:rsidRPr="00690C65" w:rsidRDefault="001A19E0" w:rsidP="00A75B43">
      <w:pPr>
        <w:pStyle w:val="ProductList-Body"/>
        <w:keepNext/>
        <w:ind w:left="187"/>
      </w:pPr>
      <w:r>
        <w:rPr>
          <w:b/>
          <w:color w:val="0072C6"/>
        </w:rPr>
        <w:t>Políticas de Retenção</w:t>
      </w:r>
    </w:p>
    <w:p w14:paraId="0BFE11A8" w14:textId="021008B4" w:rsidR="001A19E0" w:rsidRPr="00690C65" w:rsidRDefault="001A19E0" w:rsidP="00494344">
      <w:pPr>
        <w:pStyle w:val="ProductList-Body"/>
        <w:ind w:left="180"/>
      </w:pPr>
      <w:r>
        <w:t>O Cliente poderá estabelecer políticas de arquivo e de eliminação para mensagens de correio eletrónico.</w:t>
      </w:r>
    </w:p>
    <w:p w14:paraId="23E25D82" w14:textId="77777777" w:rsidR="001A19E0" w:rsidRPr="00690C65" w:rsidRDefault="001A19E0" w:rsidP="00494344">
      <w:pPr>
        <w:pStyle w:val="ProductList-Body"/>
        <w:ind w:left="180"/>
      </w:pPr>
    </w:p>
    <w:p w14:paraId="42B509D2" w14:textId="77777777" w:rsidR="001A19E0" w:rsidRPr="00690C65" w:rsidRDefault="001A19E0" w:rsidP="00494344">
      <w:pPr>
        <w:pStyle w:val="ProductList-Body"/>
        <w:ind w:left="187"/>
      </w:pPr>
      <w:r>
        <w:rPr>
          <w:b/>
          <w:color w:val="0072C6"/>
        </w:rPr>
        <w:t>Recuperação dos Itens Eliminados e da Caixa de Correio</w:t>
      </w:r>
    </w:p>
    <w:p w14:paraId="659DF760" w14:textId="77777777" w:rsidR="008D2F77" w:rsidRPr="0044514B" w:rsidRDefault="008D2F77" w:rsidP="00494344">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494344">
      <w:pPr>
        <w:pStyle w:val="ProductList-Body"/>
        <w:ind w:left="180"/>
      </w:pPr>
    </w:p>
    <w:p w14:paraId="4FCE47EA" w14:textId="77777777" w:rsidR="001A19E0" w:rsidRPr="00690C65" w:rsidRDefault="001A19E0" w:rsidP="00A75B43">
      <w:pPr>
        <w:pStyle w:val="ProductList-Body"/>
        <w:ind w:left="187"/>
      </w:pPr>
      <w:r>
        <w:rPr>
          <w:b/>
          <w:color w:val="0072C6"/>
        </w:rPr>
        <w:t>Pesquisa entre Múltiplas Caixas de Correio</w:t>
      </w:r>
    </w:p>
    <w:p w14:paraId="442DBA42" w14:textId="37A9B852" w:rsidR="001A19E0" w:rsidRPr="00690C65" w:rsidRDefault="001A19E0" w:rsidP="00494344">
      <w:pPr>
        <w:pStyle w:val="ProductList-Body"/>
        <w:ind w:left="180"/>
      </w:pPr>
      <w:r>
        <w:t>O Cliente poderá procurar conteúdo em múltiplas caixas de correio na respetiva organização.</w:t>
      </w:r>
    </w:p>
    <w:p w14:paraId="6D60AB6B" w14:textId="77777777" w:rsidR="001A19E0" w:rsidRPr="00690C65" w:rsidRDefault="001A19E0" w:rsidP="00494344">
      <w:pPr>
        <w:pStyle w:val="ProductList-Body"/>
        <w:ind w:left="180"/>
      </w:pPr>
    </w:p>
    <w:p w14:paraId="3467D71C" w14:textId="77777777" w:rsidR="001A19E0" w:rsidRPr="00690C65" w:rsidRDefault="001A19E0" w:rsidP="00C17F3B">
      <w:pPr>
        <w:pStyle w:val="ProductList-Body"/>
        <w:ind w:left="187"/>
      </w:pPr>
      <w:r>
        <w:rPr>
          <w:b/>
          <w:color w:val="0072C6"/>
        </w:rPr>
        <w:t>Calendário</w:t>
      </w:r>
    </w:p>
    <w:p w14:paraId="294F5C1B" w14:textId="0EB42AC3" w:rsidR="001A19E0" w:rsidRPr="00690C65" w:rsidRDefault="001A19E0" w:rsidP="00C17F3B">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C17F3B">
      <w:pPr>
        <w:pStyle w:val="ProductList-Body"/>
        <w:ind w:left="180"/>
      </w:pPr>
    </w:p>
    <w:p w14:paraId="12646D9A" w14:textId="77777777" w:rsidR="001A19E0" w:rsidRPr="00690C65" w:rsidRDefault="001A19E0" w:rsidP="00101121">
      <w:pPr>
        <w:pStyle w:val="ProductList-Body"/>
        <w:ind w:left="187"/>
      </w:pPr>
      <w:r>
        <w:rPr>
          <w:b/>
          <w:color w:val="0072C6"/>
        </w:rPr>
        <w:t>Contactos</w:t>
      </w:r>
    </w:p>
    <w:p w14:paraId="648D4163" w14:textId="31CD581B" w:rsidR="001A19E0" w:rsidRPr="00690C65" w:rsidRDefault="001A19E0" w:rsidP="00101121">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01121">
      <w:pPr>
        <w:pStyle w:val="ProductList-Body"/>
        <w:rPr>
          <w:sz w:val="16"/>
          <w:szCs w:val="16"/>
        </w:rPr>
      </w:pPr>
    </w:p>
    <w:p w14:paraId="6B6C75C8" w14:textId="47017AF8" w:rsidR="00DC0A1F" w:rsidRPr="00690C65" w:rsidRDefault="00DC0A1F" w:rsidP="00101121">
      <w:pPr>
        <w:pStyle w:val="ProductList-Body"/>
      </w:pPr>
      <w:r>
        <w:rPr>
          <w:b/>
          <w:color w:val="00188F"/>
        </w:rPr>
        <w:t>Funcionalidades Principais para os Serviços do Office 365 – Arquivo de Exchange Online</w:t>
      </w:r>
    </w:p>
    <w:p w14:paraId="3AEF57B1" w14:textId="53023957" w:rsidR="00DC0A1F" w:rsidRPr="00690C65" w:rsidRDefault="00DC0A1F" w:rsidP="00101121">
      <w:pPr>
        <w:pStyle w:val="ProductList-Body"/>
      </w:pPr>
      <w:r>
        <w:t xml:space="preserve">O Arquivo de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3A69890C" w14:textId="77777777" w:rsidR="003440E9" w:rsidRDefault="003440E9" w:rsidP="00101121">
      <w:pPr>
        <w:pStyle w:val="ProductList-Body"/>
        <w:ind w:left="187"/>
        <w:rPr>
          <w:b/>
          <w:color w:val="0072C6"/>
        </w:rPr>
      </w:pPr>
    </w:p>
    <w:p w14:paraId="40C43371" w14:textId="6FD43105" w:rsidR="00ED50E6" w:rsidRPr="00690C65" w:rsidRDefault="001A19E0" w:rsidP="00101121">
      <w:pPr>
        <w:pStyle w:val="ProductList-Body"/>
        <w:ind w:left="187"/>
      </w:pPr>
      <w:r>
        <w:rPr>
          <w:b/>
          <w:color w:val="0072C6"/>
        </w:rPr>
        <w:t>Armazenamento</w:t>
      </w:r>
    </w:p>
    <w:p w14:paraId="4D3B73EF" w14:textId="41F65D4D" w:rsidR="001A19E0" w:rsidRPr="00690C65" w:rsidRDefault="001A19E0" w:rsidP="00101121">
      <w:pPr>
        <w:pStyle w:val="ProductList-Body"/>
        <w:ind w:left="180"/>
      </w:pPr>
      <w:r>
        <w:t>O Cliente poderá permitir que um utilizador final armazene mensagens de correio eletrónico.</w:t>
      </w:r>
    </w:p>
    <w:p w14:paraId="20F27813" w14:textId="77777777" w:rsidR="00ED50E6" w:rsidRPr="008732B3" w:rsidRDefault="00ED50E6" w:rsidP="00101121">
      <w:pPr>
        <w:pStyle w:val="ProductList-Body"/>
        <w:ind w:left="180"/>
        <w:rPr>
          <w:sz w:val="16"/>
          <w:szCs w:val="16"/>
        </w:rPr>
      </w:pPr>
    </w:p>
    <w:p w14:paraId="0586DAE4" w14:textId="77777777" w:rsidR="00ED50E6" w:rsidRPr="00690C65" w:rsidRDefault="001A19E0" w:rsidP="00101121">
      <w:pPr>
        <w:pStyle w:val="ProductList-Body"/>
        <w:ind w:left="187"/>
      </w:pPr>
      <w:r>
        <w:rPr>
          <w:b/>
          <w:color w:val="0072C6"/>
        </w:rPr>
        <w:t>Políticas de Retenção</w:t>
      </w:r>
    </w:p>
    <w:p w14:paraId="7CDB87D7" w14:textId="21882356" w:rsidR="001A19E0" w:rsidRPr="00690C65" w:rsidRDefault="001A19E0" w:rsidP="00101121">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494344">
      <w:pPr>
        <w:pStyle w:val="ProductList-Body"/>
        <w:ind w:left="180"/>
        <w:rPr>
          <w:sz w:val="16"/>
          <w:szCs w:val="16"/>
        </w:rPr>
      </w:pPr>
    </w:p>
    <w:p w14:paraId="53518FF9" w14:textId="77777777" w:rsidR="00ED50E6" w:rsidRPr="00690C65" w:rsidRDefault="001A19E0" w:rsidP="00494344">
      <w:pPr>
        <w:pStyle w:val="ProductList-Body"/>
        <w:ind w:left="180"/>
      </w:pPr>
      <w:r>
        <w:rPr>
          <w:b/>
          <w:color w:val="0072C6"/>
        </w:rPr>
        <w:t>Recuperação dos Itens Eliminados e da Caixa de Correio</w:t>
      </w:r>
    </w:p>
    <w:p w14:paraId="0CF73227" w14:textId="57FC836C" w:rsidR="001A19E0" w:rsidRDefault="001A19E0" w:rsidP="00494344">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494344">
      <w:pPr>
        <w:pStyle w:val="ProductList-Body"/>
        <w:ind w:left="180"/>
      </w:pPr>
    </w:p>
    <w:p w14:paraId="2989B781" w14:textId="77777777" w:rsidR="00ED50E6" w:rsidRPr="008732B3" w:rsidRDefault="00ED50E6" w:rsidP="00494344">
      <w:pPr>
        <w:pStyle w:val="ProductList-Body"/>
        <w:ind w:left="180"/>
        <w:rPr>
          <w:sz w:val="2"/>
          <w:szCs w:val="2"/>
        </w:rPr>
      </w:pPr>
    </w:p>
    <w:p w14:paraId="32403BAC" w14:textId="77777777" w:rsidR="00ED50E6" w:rsidRPr="00690C65" w:rsidRDefault="001A19E0" w:rsidP="00494344">
      <w:pPr>
        <w:pStyle w:val="ProductList-Body"/>
        <w:ind w:left="187"/>
      </w:pPr>
      <w:r>
        <w:rPr>
          <w:b/>
          <w:color w:val="0072C6"/>
        </w:rPr>
        <w:t>Pesquisa entre Múltiplas Caixas de Correio</w:t>
      </w:r>
    </w:p>
    <w:p w14:paraId="024BBD24" w14:textId="653E014F" w:rsidR="001A19E0" w:rsidRPr="00690C65" w:rsidRDefault="001A19E0" w:rsidP="00494344">
      <w:pPr>
        <w:pStyle w:val="ProductList-Body"/>
        <w:ind w:left="180"/>
      </w:pPr>
      <w:r>
        <w:t>O Cliente poderá procurar conteúdo em múltiplas caixas de correio na respetiva organização.</w:t>
      </w:r>
    </w:p>
    <w:p w14:paraId="2351983F" w14:textId="77777777" w:rsidR="00ED50E6" w:rsidRPr="00690C65" w:rsidRDefault="00ED50E6" w:rsidP="00494344">
      <w:pPr>
        <w:pStyle w:val="ProductList-Body"/>
        <w:ind w:left="180"/>
      </w:pPr>
    </w:p>
    <w:p w14:paraId="448BE475" w14:textId="77777777" w:rsidR="00ED50E6" w:rsidRPr="00690C65" w:rsidRDefault="001A19E0" w:rsidP="00DD34FD">
      <w:pPr>
        <w:pStyle w:val="ProductList-Body"/>
        <w:ind w:left="187"/>
      </w:pPr>
      <w:r>
        <w:rPr>
          <w:b/>
          <w:color w:val="0072C6"/>
        </w:rPr>
        <w:t>Restrição Legal</w:t>
      </w:r>
    </w:p>
    <w:p w14:paraId="2EA3BFAF" w14:textId="45C83957" w:rsidR="001A19E0" w:rsidRPr="00690C65" w:rsidRDefault="001A19E0" w:rsidP="00494344">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494344">
      <w:pPr>
        <w:pStyle w:val="ProductList-Body"/>
      </w:pPr>
    </w:p>
    <w:p w14:paraId="4ACEA0A4" w14:textId="60DB9570" w:rsidR="006523C8" w:rsidRPr="00690C65" w:rsidRDefault="006523C8" w:rsidP="005C7E8D">
      <w:pPr>
        <w:pStyle w:val="ProductList-Body"/>
        <w:ind w:left="187"/>
      </w:pPr>
      <w:r>
        <w:rPr>
          <w:b/>
          <w:color w:val="0072C6"/>
        </w:rPr>
        <w:t>Arquivo</w:t>
      </w:r>
    </w:p>
    <w:p w14:paraId="73F5962E" w14:textId="77777777" w:rsidR="006523C8" w:rsidRPr="00690C65" w:rsidRDefault="006523C8" w:rsidP="00494344">
      <w:pPr>
        <w:pStyle w:val="ProductList-Body"/>
        <w:ind w:left="180"/>
      </w:pPr>
      <w:r>
        <w:t>O arquivo pode ser utilizado apenas para o armazenamento de mensagens com os planos Exchange Online Plans 1 e 2.</w:t>
      </w:r>
    </w:p>
    <w:p w14:paraId="1AFDCA57" w14:textId="77777777" w:rsidR="003440E9" w:rsidRDefault="003440E9" w:rsidP="00494344">
      <w:pPr>
        <w:pStyle w:val="ProductList-Body"/>
        <w:ind w:left="187"/>
        <w:rPr>
          <w:b/>
          <w:color w:val="0072C6"/>
        </w:rPr>
      </w:pPr>
    </w:p>
    <w:p w14:paraId="2B0BFA2B" w14:textId="7DBB717D" w:rsidR="006523C8" w:rsidRPr="00690C65" w:rsidRDefault="006523C8" w:rsidP="00494344">
      <w:pPr>
        <w:pStyle w:val="ProductList-Body"/>
        <w:ind w:left="187"/>
      </w:pPr>
      <w:r>
        <w:rPr>
          <w:b/>
          <w:color w:val="0072C6"/>
        </w:rPr>
        <w:t>Arquivo para o Exchange Server</w:t>
      </w:r>
    </w:p>
    <w:p w14:paraId="05891E4A" w14:textId="77777777" w:rsidR="006523C8" w:rsidRPr="00690C65" w:rsidRDefault="006523C8" w:rsidP="00494344">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494344">
      <w:pPr>
        <w:pStyle w:val="ProductList-Body"/>
        <w:ind w:left="180"/>
      </w:pPr>
    </w:p>
    <w:p w14:paraId="2D3FE574" w14:textId="77777777" w:rsidR="0033193E" w:rsidRDefault="0033193E" w:rsidP="00494344">
      <w:pPr>
        <w:pStyle w:val="ProductList-ClauseHeading"/>
        <w:keepNext w:val="0"/>
      </w:pPr>
      <w:r>
        <w:t>Dispositivos Smartphone e Tablet</w:t>
      </w:r>
    </w:p>
    <w:p w14:paraId="0752632B" w14:textId="0BBF1B3F" w:rsidR="0033193E" w:rsidRPr="003A1DB6" w:rsidRDefault="00DD34FD" w:rsidP="00494344">
      <w:pPr>
        <w:pStyle w:val="ProductList-Body"/>
      </w:pPr>
      <w:r w:rsidRPr="00DD34FD">
        <w:t>Cada utilizador a quem o Cliente atribua uma SL de Utilizador do Exchange Online pode (i) utilizar o Microsoft Outlook para dispositivos móveis para fins comerciais e (ii) iniciar sessão no Microsoft Outlook com a respetiva conta escolar ou profissional em até cinco smartphones e cinco tablets. O Microsoft Outlook também está sujeito aos Termos Específicos do Serviço aplicáveis às Aplicações Móveis do M 365</w:t>
      </w:r>
      <w:r w:rsidR="0033193E">
        <w:t xml:space="preserve">. </w:t>
      </w:r>
    </w:p>
    <w:p w14:paraId="691BB247" w14:textId="77777777" w:rsidR="0002008D" w:rsidRDefault="0002008D" w:rsidP="00494344">
      <w:pPr>
        <w:pStyle w:val="ProductList-Body"/>
        <w:tabs>
          <w:tab w:val="clear" w:pos="158"/>
          <w:tab w:val="left" w:pos="270"/>
        </w:tabs>
        <w:rPr>
          <w:b/>
          <w:color w:val="00188F"/>
        </w:rPr>
      </w:pPr>
    </w:p>
    <w:p w14:paraId="6F4D5951" w14:textId="7B543900" w:rsidR="006523C8" w:rsidRPr="00690C65" w:rsidRDefault="006523C8" w:rsidP="00494344">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494344">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6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37" w:name="_Hlk486589626"/>
    </w:p>
    <w:bookmarkEnd w:id="137"/>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A75B43">
      <w:pPr>
        <w:pStyle w:val="ProductList-Body"/>
        <w:rPr>
          <w:b/>
          <w:color w:val="00188F"/>
        </w:rPr>
      </w:pPr>
      <w:bookmarkStart w:id="138" w:name="_Toc423959249"/>
      <w:r w:rsidRPr="004B0DB8">
        <w:rPr>
          <w:b/>
          <w:color w:val="00188F"/>
        </w:rPr>
        <w:t>Contrato de Nível de Serviço</w:t>
      </w:r>
      <w:bookmarkEnd w:id="138"/>
    </w:p>
    <w:p w14:paraId="51A8F536" w14:textId="4DBCF8EF" w:rsidR="008E3E3E" w:rsidRDefault="00642E7F" w:rsidP="00A75B43">
      <w:pPr>
        <w:pStyle w:val="ProductList-Body"/>
        <w:tabs>
          <w:tab w:val="clear" w:pos="158"/>
          <w:tab w:val="left" w:pos="180"/>
        </w:tabs>
      </w:pPr>
      <w:r>
        <w:t>A Proteção Avançada contra Ameaças do Office 365 não dispõe de um SLA</w:t>
      </w:r>
      <w:r w:rsidR="008E3E3E">
        <w:t>.</w:t>
      </w:r>
    </w:p>
    <w:bookmarkStart w:id="139" w:name="O365Applications"/>
    <w:p w14:paraId="70599E1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6D615CB" w14:textId="77777777" w:rsidR="009B5536" w:rsidRDefault="009B5536" w:rsidP="009B5536">
      <w:pPr>
        <w:pStyle w:val="ProductList-Offering2Heading"/>
        <w:outlineLvl w:val="2"/>
      </w:pPr>
      <w:r w:rsidRPr="00002170">
        <w:rPr>
          <w:lang w:val="pt-BR"/>
        </w:rPr>
        <w:tab/>
      </w:r>
      <w:bookmarkStart w:id="140" w:name="_Toc51918776"/>
      <w:r>
        <w:t>Microsoft Stream</w:t>
      </w:r>
      <w:bookmarkEnd w:id="140"/>
    </w:p>
    <w:p w14:paraId="3E0F0B73" w14:textId="77777777" w:rsidR="009B5536" w:rsidRDefault="009B5536" w:rsidP="009B5536">
      <w:pPr>
        <w:pStyle w:val="ProductList-Body"/>
        <w:tabs>
          <w:tab w:val="clear" w:pos="158"/>
          <w:tab w:val="left" w:pos="360"/>
        </w:tabs>
        <w:rPr>
          <w:b/>
          <w:color w:val="00188F"/>
        </w:rPr>
      </w:pPr>
      <w:r>
        <w:rPr>
          <w:b/>
          <w:color w:val="00188F"/>
        </w:rPr>
        <w:t>Notificações</w:t>
      </w:r>
    </w:p>
    <w:p w14:paraId="62371A89" w14:textId="77777777" w:rsidR="009B5536" w:rsidRPr="003D1A8C" w:rsidRDefault="009B5536" w:rsidP="009B5536">
      <w:pPr>
        <w:pStyle w:val="ProductList-Body"/>
        <w:rPr>
          <w:spacing w:val="-2"/>
        </w:rPr>
      </w:pPr>
      <w:r w:rsidRPr="003D1A8C">
        <w:rPr>
          <w:spacing w:val="-2"/>
        </w:rPr>
        <w:t xml:space="preserve">As </w:t>
      </w:r>
      <w:r w:rsidRPr="003D1A8C">
        <w:rPr>
          <w:color w:val="000000" w:themeColor="text1"/>
          <w:spacing w:val="-2"/>
        </w:rPr>
        <w:t xml:space="preserve">Notificações da Norma Visual H.264/AVC, Norma de Vídeo VC-1, Norma Visual MPEG-4 Part 2 e Norma de Vídeo MPEG-2 </w:t>
      </w:r>
      <w:r w:rsidRPr="003D1A8C">
        <w:rPr>
          <w:spacing w:val="-2"/>
        </w:rPr>
        <w:t xml:space="preserve">no </w:t>
      </w:r>
      <w:hyperlink w:anchor="_top" w:tooltip="Anexo 1" w:history="1">
        <w:r w:rsidRPr="003D1A8C">
          <w:rPr>
            <w:rStyle w:val="Hyperlink"/>
            <w:spacing w:val="-2"/>
          </w:rPr>
          <w:t>Anexo 1</w:t>
        </w:r>
      </w:hyperlink>
      <w:r w:rsidRPr="003D1A8C">
        <w:rPr>
          <w:spacing w:val="-2"/>
        </w:rPr>
        <w:t xml:space="preserve"> aplicar-se-ão.</w:t>
      </w:r>
    </w:p>
    <w:p w14:paraId="7701D8DA" w14:textId="77777777" w:rsidR="009B5536" w:rsidRDefault="009B5536" w:rsidP="009B5536">
      <w:pPr>
        <w:pStyle w:val="ProductList-Body"/>
      </w:pPr>
    </w:p>
    <w:p w14:paraId="1CE9104B" w14:textId="77777777" w:rsidR="009B5536" w:rsidRDefault="009B5536" w:rsidP="009B5536">
      <w:pPr>
        <w:pStyle w:val="ProductList-Body"/>
        <w:tabs>
          <w:tab w:val="clear" w:pos="158"/>
          <w:tab w:val="left" w:pos="360"/>
        </w:tabs>
        <w:rPr>
          <w:b/>
          <w:color w:val="00188F"/>
        </w:rPr>
      </w:pPr>
      <w:r>
        <w:rPr>
          <w:b/>
          <w:color w:val="00188F"/>
        </w:rPr>
        <w:t>Eventos de Streaming em Direto</w:t>
      </w:r>
    </w:p>
    <w:p w14:paraId="3422D2B5" w14:textId="77777777" w:rsidR="009B5536" w:rsidRDefault="009B5536" w:rsidP="009B5536">
      <w:pPr>
        <w:pStyle w:val="ProductList-Body"/>
      </w:pPr>
      <w:r>
        <w:t>Os Eventos de Streaming em Direto estão sujeitos ao seguinte:</w:t>
      </w:r>
    </w:p>
    <w:p w14:paraId="36FA2BD7" w14:textId="77777777" w:rsidR="009B5536" w:rsidRDefault="009B5536" w:rsidP="009B5536">
      <w:pPr>
        <w:pStyle w:val="ProductList-Bullet"/>
        <w:numPr>
          <w:ilvl w:val="0"/>
          <w:numId w:val="11"/>
        </w:numPr>
      </w:pPr>
      <w:r>
        <w:t>Os Eventos de Streaming em Direto não podem ter uma duração superior a quatro (4) horas;</w:t>
      </w:r>
    </w:p>
    <w:p w14:paraId="3670B8E3" w14:textId="77777777" w:rsidR="009B5536" w:rsidRDefault="009B5536" w:rsidP="009B5536">
      <w:pPr>
        <w:pStyle w:val="ProductList-Bullet"/>
        <w:numPr>
          <w:ilvl w:val="0"/>
          <w:numId w:val="11"/>
        </w:numPr>
      </w:pPr>
      <w:r>
        <w:t>Os participantes dos Eventos de Streaming em Direto não podem ultrapassar 10.000; e</w:t>
      </w:r>
    </w:p>
    <w:p w14:paraId="1D71B7E1" w14:textId="77777777" w:rsidR="009B5536" w:rsidRDefault="009B5536" w:rsidP="009B5536">
      <w:pPr>
        <w:pStyle w:val="ProductList-Bullet"/>
        <w:numPr>
          <w:ilvl w:val="0"/>
          <w:numId w:val="11"/>
        </w:numPr>
      </w:pPr>
      <w:r>
        <w:t>Os Eventos de Streaming em Direto estão limitados a quinze (15) por cliente em qualquer momento específico.</w:t>
      </w:r>
    </w:p>
    <w:p w14:paraId="2EA7FD4B" w14:textId="77777777" w:rsidR="009B5536" w:rsidRPr="00903BB7" w:rsidRDefault="00B22527" w:rsidP="009B5536">
      <w:pPr>
        <w:pStyle w:val="ProductList-Body"/>
        <w:shd w:val="clear" w:color="auto" w:fill="A6A6A6" w:themeFill="background1" w:themeFillShade="A6"/>
        <w:spacing w:before="120" w:after="240"/>
        <w:jc w:val="right"/>
      </w:pPr>
      <w:hyperlink w:anchor="TableofContents" w:tooltip="Índice" w:history="1">
        <w:r w:rsidR="009B5536">
          <w:rPr>
            <w:rStyle w:val="Hyperlink"/>
            <w:sz w:val="16"/>
            <w:szCs w:val="16"/>
          </w:rPr>
          <w:t>Índice</w:t>
        </w:r>
      </w:hyperlink>
      <w:r w:rsidR="009B5536">
        <w:rPr>
          <w:sz w:val="16"/>
          <w:szCs w:val="16"/>
        </w:rPr>
        <w:t xml:space="preserve"> / </w:t>
      </w:r>
      <w:hyperlink w:anchor="GeneralTerms" w:tooltip="Termos de Licenciamento Gerais" w:history="1">
        <w:r w:rsidR="009B5536">
          <w:rPr>
            <w:rStyle w:val="Hyperlink"/>
            <w:sz w:val="16"/>
            <w:szCs w:val="16"/>
          </w:rPr>
          <w:t>Termos de Licenciamento Gerais</w:t>
        </w:r>
      </w:hyperlink>
    </w:p>
    <w:p w14:paraId="0FCEE5B3" w14:textId="7A719370" w:rsidR="00101121" w:rsidRDefault="00101121" w:rsidP="00101121">
      <w:pPr>
        <w:pStyle w:val="ProductList-Offering2Heading"/>
        <w:outlineLvl w:val="2"/>
      </w:pPr>
      <w:r w:rsidRPr="00192D5A">
        <w:rPr>
          <w:lang w:val="pt-BR"/>
        </w:rPr>
        <w:tab/>
      </w:r>
      <w:bookmarkStart w:id="141" w:name="_Toc51918777"/>
      <w:r>
        <w:t>Microsoft Teams</w:t>
      </w:r>
      <w:bookmarkEnd w:id="141"/>
    </w:p>
    <w:p w14:paraId="0F4EAC91" w14:textId="77777777" w:rsidR="00101121" w:rsidRDefault="00101121" w:rsidP="00101121">
      <w:pPr>
        <w:pStyle w:val="ProductList-Body"/>
        <w:tabs>
          <w:tab w:val="clear" w:pos="158"/>
          <w:tab w:val="left" w:pos="360"/>
        </w:tabs>
        <w:rPr>
          <w:b/>
          <w:color w:val="00188F"/>
        </w:rPr>
      </w:pPr>
      <w:r>
        <w:rPr>
          <w:b/>
          <w:color w:val="00188F"/>
        </w:rPr>
        <w:t>Notificações</w:t>
      </w:r>
    </w:p>
    <w:p w14:paraId="583EF46A" w14:textId="77777777" w:rsidR="00101121" w:rsidRDefault="00101121" w:rsidP="00101121">
      <w:pPr>
        <w:pStyle w:val="ProductList-Body"/>
      </w:pPr>
      <w:r>
        <w:t xml:space="preserve">A Notificação H.264/MPEG-4 AVC no </w:t>
      </w:r>
      <w:hyperlink r:id="rId61" w:anchor="Anexo 1" w:tooltip="Anexo 1" w:history="1">
        <w:r>
          <w:rPr>
            <w:rStyle w:val="Hyperlink"/>
          </w:rPr>
          <w:t>Anexo 1</w:t>
        </w:r>
      </w:hyperlink>
      <w:r>
        <w:t xml:space="preserve"> é aplicável a todos os Serviços do Office 365 que incluem o Microsoft Teams.</w:t>
      </w:r>
    </w:p>
    <w:p w14:paraId="02337A20" w14:textId="77777777" w:rsidR="00101121" w:rsidRDefault="00101121" w:rsidP="00101121">
      <w:pPr>
        <w:pStyle w:val="ProductList-Body"/>
        <w:rPr>
          <w:b/>
          <w:bCs/>
        </w:rPr>
      </w:pPr>
    </w:p>
    <w:p w14:paraId="0BE0DB85" w14:textId="77777777" w:rsidR="00101121" w:rsidRDefault="00101121" w:rsidP="00101121">
      <w:pPr>
        <w:pStyle w:val="ProductList-Body"/>
        <w:tabs>
          <w:tab w:val="clear" w:pos="158"/>
          <w:tab w:val="left" w:pos="360"/>
        </w:tabs>
        <w:rPr>
          <w:b/>
          <w:color w:val="00188F"/>
        </w:rPr>
      </w:pPr>
      <w:r>
        <w:rPr>
          <w:b/>
          <w:color w:val="00188F"/>
        </w:rPr>
        <w:t>Clientes do Setor da Saúde</w:t>
      </w:r>
    </w:p>
    <w:p w14:paraId="4C523225" w14:textId="77777777" w:rsidR="00101121" w:rsidRDefault="00101121" w:rsidP="00101121">
      <w:pPr>
        <w:pStyle w:val="ProductList-Body"/>
      </w:pPr>
      <w:r>
        <w:t>O Cliente é o único responsável pelo seguinte: (1) a exatidão e a adequação das informações e dos Dados fornecidos através da utilização do Microsoft Teams; (2) a implementação de um método de autenticação segura aplicação a aplicação entre qualquer aplicação Cliente e/ou serviço e o Microsoft Teams; (3) a obtenção do consentimento adequado junto da parte dos utilizadores finais no âmbito da utilização do Microsoft Teams por parte do utilizador final e do Cliente; e (4) a apresentação de avisos, exclusões de responsabilidade e reconhecimentos adequados aos utilizadores finais no âmbito da utilização do Microsoft Teams por parte do utilizador final e dos Clientes.</w:t>
      </w:r>
    </w:p>
    <w:p w14:paraId="085A8216" w14:textId="77777777" w:rsidR="00101121" w:rsidRDefault="00101121" w:rsidP="00101121">
      <w:pPr>
        <w:pStyle w:val="ProductList-Body"/>
      </w:pPr>
    </w:p>
    <w:p w14:paraId="133D4995" w14:textId="77777777" w:rsidR="00101121" w:rsidRDefault="00101121" w:rsidP="00101121">
      <w:pPr>
        <w:pStyle w:val="ProductList-Body"/>
      </w:pPr>
      <w:r>
        <w:t>O CLIENTE RECONHECE QUE OS SERVIÇOS ONLINE (SERVIÇO E APLICAÇÕES DO MICROSOFT TEAMS) (1) NÃO SE DESTINAM A SER UM DISPOSITIVO MÉDICO E NÃO SÃO DISPONIBILIZADOS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DOS SERVIÇOS ONLINE PARA ESSES FINS, (2) NÃO FORAM CONCEBIDOS NEM PRETENDEM SER UM SUBSTITUTO DE QUALQUER ACONSELHAMENTO, DIAGNÓSTICO, TRATAMENTO OU AVALIAÇÃO MÉDICA PROFISSIONAL, E NÃO DEVEM SER UTILIZADOS COMO SUBSTITUTO DE QUALQUER ACONSELHAMENTO, DIAGNÓSTICO, TRATAMENTO OU AVALIAÇÃO MÉDICA PROFISSIONAL, E (3) NÃO DEVEM SER UTILIZADOS PARA URGÊNCIAS MÉDICAS. O CLIENTE É O ÚNICO RESPONSÁVEL POR QUAISQUER OFENSAS À INTEGRIDADE FÍSICA OU PELA MORTE QUE POSSA OCORRER EM RESULTADO DA RESPETIVA UTILIZAÇÃO DO MICROSOFT TEAMS E DAS APLICAÇÕES, INCLUINDO (SEM LIMITAÇÃO) QUAISQUER OFENSAS À INTEGRIDADE FÍSICA DOS UTILIZADORES FINAIS OU DOS PACIENTES DO CLIENTE.</w:t>
      </w:r>
    </w:p>
    <w:p w14:paraId="33846214" w14:textId="77777777" w:rsidR="00101121" w:rsidRDefault="00101121" w:rsidP="00101121">
      <w:pPr>
        <w:pStyle w:val="ProductList-Body"/>
      </w:pPr>
    </w:p>
    <w:p w14:paraId="78B359DA" w14:textId="77777777" w:rsidR="00101121" w:rsidRDefault="00101121" w:rsidP="00101121">
      <w:pPr>
        <w:pStyle w:val="ProductList-Body"/>
        <w:rPr>
          <w:b/>
          <w:color w:val="00188F"/>
        </w:rPr>
      </w:pPr>
      <w:r>
        <w:rPr>
          <w:b/>
          <w:color w:val="00188F"/>
        </w:rPr>
        <w:t>Versões de Avaliação</w:t>
      </w:r>
    </w:p>
    <w:p w14:paraId="138AF011" w14:textId="77777777" w:rsidR="00101121" w:rsidRDefault="00101121" w:rsidP="00101121">
      <w:pPr>
        <w:pStyle w:val="ProductList-Body"/>
        <w:rPr>
          <w:b/>
        </w:rPr>
      </w:pPr>
      <w:r>
        <w:t>A Experiência Exploratória do Microsoft Teams só pode ser iniciada por utilizadores finais individuais. O Cliente não pode iniciar uma Experiência Exploratória do Microsoft Teams em nome dos empregados utilizadores finais.</w:t>
      </w:r>
    </w:p>
    <w:p w14:paraId="300D95BC" w14:textId="77777777" w:rsidR="00101121" w:rsidRPr="00903BB7" w:rsidRDefault="00B22527" w:rsidP="00101121">
      <w:pPr>
        <w:pStyle w:val="ProductList-Body"/>
        <w:shd w:val="clear" w:color="auto" w:fill="A6A6A6" w:themeFill="background1" w:themeFillShade="A6"/>
        <w:spacing w:before="120" w:after="240"/>
        <w:jc w:val="right"/>
      </w:pPr>
      <w:hyperlink w:anchor="TableofContents" w:tooltip="Índice" w:history="1">
        <w:r w:rsidR="00101121">
          <w:rPr>
            <w:rStyle w:val="Hyperlink"/>
            <w:sz w:val="16"/>
            <w:szCs w:val="16"/>
          </w:rPr>
          <w:t>Índice</w:t>
        </w:r>
      </w:hyperlink>
      <w:r w:rsidR="00101121">
        <w:rPr>
          <w:sz w:val="16"/>
          <w:szCs w:val="16"/>
        </w:rPr>
        <w:t xml:space="preserve"> / </w:t>
      </w:r>
      <w:hyperlink w:anchor="GeneralTerms" w:tooltip="Termos de Licenciamento Gerais" w:history="1">
        <w:r w:rsidR="00101121">
          <w:rPr>
            <w:rStyle w:val="Hyperlink"/>
            <w:sz w:val="16"/>
            <w:szCs w:val="16"/>
          </w:rPr>
          <w:t>Termos de Licenciamento Gerais</w:t>
        </w:r>
      </w:hyperlink>
    </w:p>
    <w:p w14:paraId="4BE0547C" w14:textId="77777777" w:rsidR="00F15B69" w:rsidRDefault="00993814" w:rsidP="00F15B69">
      <w:pPr>
        <w:pStyle w:val="ProductList-Offering2Heading"/>
        <w:outlineLvl w:val="2"/>
      </w:pPr>
      <w:r w:rsidRPr="00192D5A">
        <w:rPr>
          <w:lang w:val="pt-BR"/>
        </w:rPr>
        <w:tab/>
      </w:r>
      <w:bookmarkStart w:id="142" w:name="M365Applications"/>
      <w:bookmarkStart w:id="143" w:name="_Toc37676501"/>
      <w:bookmarkStart w:id="144" w:name="_Toc51918778"/>
      <w:bookmarkEnd w:id="139"/>
      <w:r w:rsidR="00F15B69">
        <w:t>Microsoft 365 Applications</w:t>
      </w:r>
      <w:bookmarkEnd w:id="142"/>
      <w:bookmarkEnd w:id="143"/>
      <w:bookmarkEnd w:id="144"/>
    </w:p>
    <w:p w14:paraId="7815F462" w14:textId="77777777" w:rsidR="00F15B69" w:rsidRDefault="00F15B69" w:rsidP="00F15B69">
      <w:pPr>
        <w:pStyle w:val="ProductList-Offering1"/>
        <w:sectPr w:rsidR="00F15B69" w:rsidSect="00E275D6">
          <w:type w:val="continuous"/>
          <w:pgSz w:w="12240" w:h="15840"/>
          <w:pgMar w:top="1440" w:right="720" w:bottom="1440" w:left="720" w:header="720" w:footer="720" w:gutter="0"/>
          <w:cols w:space="720"/>
          <w:titlePg/>
          <w:docGrid w:linePitch="360"/>
        </w:sectPr>
      </w:pPr>
    </w:p>
    <w:p w14:paraId="7D4D3D8C"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Microsoft 365 Apps para Pequenas e Médias Empresas</w:t>
      </w:r>
    </w:p>
    <w:p w14:paraId="173F1E12"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Microsoft 365 Apps para Grandes Empresas</w:t>
      </w:r>
    </w:p>
    <w:p w14:paraId="6B7155E7"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Visio Online (Plano 1 e 2)</w:t>
      </w:r>
    </w:p>
    <w:p w14:paraId="75F9760D" w14:textId="77777777" w:rsidR="00F15B69" w:rsidRDefault="00F15B69" w:rsidP="00F15B69">
      <w:pPr>
        <w:pStyle w:val="ProductList-Offering2"/>
        <w:sectPr w:rsidR="00F15B69" w:rsidSect="005B7124">
          <w:type w:val="continuous"/>
          <w:pgSz w:w="12240" w:h="15840"/>
          <w:pgMar w:top="1440" w:right="720" w:bottom="1440" w:left="720" w:header="720" w:footer="720" w:gutter="0"/>
          <w:cols w:num="2" w:space="720"/>
          <w:titlePg/>
          <w:docGrid w:linePitch="360"/>
        </w:sectPr>
      </w:pPr>
    </w:p>
    <w:p w14:paraId="7E32C9BA" w14:textId="77777777" w:rsidR="00F15B69" w:rsidRPr="000A5E8A" w:rsidRDefault="00F15B69" w:rsidP="00F15B69">
      <w:pPr>
        <w:pStyle w:val="ProductList-Body"/>
        <w:pBdr>
          <w:top w:val="single" w:sz="4" w:space="1" w:color="BFBFBF" w:themeColor="background1" w:themeShade="BF"/>
        </w:pBdr>
        <w:rPr>
          <w:b/>
          <w:color w:val="000000" w:themeColor="text1"/>
          <w:sz w:val="8"/>
          <w:szCs w:val="8"/>
        </w:rPr>
      </w:pPr>
    </w:p>
    <w:p w14:paraId="7D71F242" w14:textId="77777777" w:rsidR="00F15B69" w:rsidRPr="00123E7D" w:rsidRDefault="00F15B69" w:rsidP="00F15B69">
      <w:pPr>
        <w:pStyle w:val="ProductList-Body"/>
        <w:rPr>
          <w:b/>
          <w:color w:val="00188F"/>
        </w:rPr>
      </w:pPr>
      <w:r>
        <w:rPr>
          <w:b/>
          <w:color w:val="00188F"/>
        </w:rPr>
        <w:t>Contrato de Nível de Serviço</w:t>
      </w:r>
    </w:p>
    <w:p w14:paraId="1767BA67" w14:textId="77777777" w:rsidR="00F15B69" w:rsidRDefault="00F15B69" w:rsidP="00F15B69">
      <w:pPr>
        <w:pStyle w:val="ProductList-Body"/>
      </w:pPr>
      <w:r>
        <w:t>Não existe nenhum SLA para o Visio Online.</w:t>
      </w:r>
    </w:p>
    <w:p w14:paraId="0166AE9B" w14:textId="77777777" w:rsidR="00F15B69" w:rsidRPr="00123E7D" w:rsidRDefault="00F15B69" w:rsidP="00F15B69">
      <w:pPr>
        <w:pStyle w:val="ProductList-Body"/>
      </w:pPr>
    </w:p>
    <w:p w14:paraId="26EF7FA0" w14:textId="77777777" w:rsidR="00426990" w:rsidRPr="00123E7D" w:rsidRDefault="00426990" w:rsidP="00426990">
      <w:pPr>
        <w:pStyle w:val="ProductList-Body"/>
        <w:keepNext/>
        <w:tabs>
          <w:tab w:val="clear" w:pos="158"/>
          <w:tab w:val="left" w:pos="180"/>
        </w:tabs>
        <w:rPr>
          <w:b/>
          <w:color w:val="00188F"/>
        </w:rPr>
      </w:pPr>
      <w:r>
        <w:rPr>
          <w:b/>
          <w:color w:val="00188F"/>
        </w:rPr>
        <w:t xml:space="preserve">Direitos de Utilização e Instalação </w:t>
      </w:r>
    </w:p>
    <w:p w14:paraId="4CFFD59F" w14:textId="77777777" w:rsidR="00426990" w:rsidRDefault="00426990" w:rsidP="00426990">
      <w:pPr>
        <w:pStyle w:val="ProductList-Body"/>
        <w:tabs>
          <w:tab w:val="clear" w:pos="158"/>
          <w:tab w:val="left" w:pos="180"/>
        </w:tabs>
      </w:pPr>
      <w:r>
        <w:t>Cada utilizador a quem o Cliente atribua uma SL de Utilizador tem de ter uma conta escolar ou profissional para poder utilizar o software fornecido com a subscrição. Estes utilizadores:</w:t>
      </w:r>
    </w:p>
    <w:p w14:paraId="0DB30CF5" w14:textId="77777777" w:rsidR="00426990" w:rsidRDefault="00426990" w:rsidP="00426990">
      <w:pPr>
        <w:pStyle w:val="ProductList-Body"/>
        <w:numPr>
          <w:ilvl w:val="0"/>
          <w:numId w:val="6"/>
        </w:numPr>
        <w:ind w:left="450" w:hanging="270"/>
      </w:pPr>
      <w:r>
        <w:t>podem ativar o software fornecido com a SL num máximo de cinco OSEs em simultâneo para utilização local ou remota;</w:t>
      </w:r>
    </w:p>
    <w:p w14:paraId="2904BE77" w14:textId="77777777" w:rsidR="00426990" w:rsidRDefault="00426990" w:rsidP="00426990">
      <w:pPr>
        <w:pStyle w:val="ProductList-Body"/>
        <w:numPr>
          <w:ilvl w:val="0"/>
          <w:numId w:val="6"/>
        </w:numPr>
        <w:ind w:left="450" w:hanging="270"/>
      </w:pPr>
      <w: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62" w:history="1">
        <w:r>
          <w:rPr>
            <w:rStyle w:val="Hyperlink"/>
          </w:rPr>
          <w:t>Termos de Produto</w:t>
        </w:r>
      </w:hyperlink>
      <w:r>
        <w:t xml:space="preserve">. Os Termos de Produto estão localizados em </w:t>
      </w:r>
      <w:hyperlink r:id="rId63" w:history="1">
        <w:r>
          <w:rPr>
            <w:rStyle w:val="Hyperlink"/>
          </w:rPr>
          <w:t>http://go.microsoft.com/?linkid=9839207</w:t>
        </w:r>
      </w:hyperlink>
      <w:r>
        <w:t xml:space="preserve">. Está disponível uma lista dos Parceiros de Alojamento Multi-inquilino Qualificado, bem como os requisitos de implementação adicionais em </w:t>
      </w:r>
      <w:hyperlink r:id="rId64" w:history="1">
        <w:r>
          <w:rPr>
            <w:rStyle w:val="Hyperlink"/>
          </w:rPr>
          <w:t>www.office.com/sca</w:t>
        </w:r>
      </w:hyperlink>
      <w:r>
        <w:rPr>
          <w:color w:val="1F497D"/>
        </w:rPr>
        <w:t xml:space="preserve">. </w:t>
      </w:r>
      <w:r>
        <w:t>Esta disposição de ativação de computadores partilhados só é aplicável aos Clientes com licença para o Microsoft 365 Apps para Pequenas e Médias Empresas quando este é licenciado como um componente do Microsoft 365 Empresas Premium;</w:t>
      </w:r>
    </w:p>
    <w:p w14:paraId="360B9C32" w14:textId="77777777" w:rsidR="00426990" w:rsidRPr="008958E4" w:rsidRDefault="00426990" w:rsidP="00426990">
      <w:pPr>
        <w:pStyle w:val="ProductList-Body"/>
        <w:numPr>
          <w:ilvl w:val="0"/>
          <w:numId w:val="6"/>
        </w:numPr>
        <w:ind w:left="450" w:hanging="270"/>
        <w:rPr>
          <w:b/>
        </w:rPr>
      </w:pPr>
      <w:r>
        <w:t>devem ligar cada dispositivo no qual o utilizador tenha instalado o software à Internet pelo menos uma vez a cada 30 dias ou a funcionalidade do software pode ficar afetada; e</w:t>
      </w:r>
    </w:p>
    <w:p w14:paraId="7673F025" w14:textId="77777777" w:rsidR="00426990" w:rsidRDefault="00426990" w:rsidP="00426990">
      <w:pPr>
        <w:pStyle w:val="ProductList-Body"/>
        <w:numPr>
          <w:ilvl w:val="0"/>
          <w:numId w:val="6"/>
        </w:numPr>
        <w:ind w:left="450" w:hanging="270"/>
      </w:pPr>
      <w:r>
        <w:t>pode utilizar os Serviços Online ligados à Internet fornecidos no âmbito do ProPlus [e regulados pelos presentes OST].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58D0AE4E" w14:textId="77777777" w:rsidR="00426990" w:rsidRDefault="00426990" w:rsidP="00426990">
      <w:pPr>
        <w:pStyle w:val="ProductList-Body"/>
        <w:numPr>
          <w:ilvl w:val="1"/>
          <w:numId w:val="13"/>
        </w:numPr>
        <w:ind w:left="810"/>
      </w:pPr>
      <w:r>
        <w:t>Os Serviços Online permitirão ao Cliente ativar ou desativar estes serviços ligados opcionais; e</w:t>
      </w:r>
    </w:p>
    <w:p w14:paraId="58BBD1B5" w14:textId="77777777" w:rsidR="00426990" w:rsidRPr="00F40FD0" w:rsidRDefault="00426990" w:rsidP="00426990">
      <w:pPr>
        <w:pStyle w:val="ProductList-Body"/>
        <w:numPr>
          <w:ilvl w:val="1"/>
          <w:numId w:val="13"/>
        </w:numPr>
        <w:ind w:left="810"/>
      </w:pPr>
      <w:r>
        <w:t>O Cliente é responsável pela avaliação, ativação ou desativação da disponibilidade dos serviços ligados opcionais aos seus utilizadores.</w:t>
      </w:r>
    </w:p>
    <w:p w14:paraId="3868F1C2" w14:textId="77777777" w:rsidR="00426990" w:rsidRDefault="00426990" w:rsidP="00426990">
      <w:pPr>
        <w:pStyle w:val="ProductList-Body"/>
      </w:pPr>
    </w:p>
    <w:p w14:paraId="2D0F739F" w14:textId="77777777" w:rsidR="00426990" w:rsidRPr="00797140" w:rsidRDefault="00426990" w:rsidP="00426990">
      <w:pPr>
        <w:pStyle w:val="ProductList-Body"/>
        <w:spacing w:line="230" w:lineRule="auto"/>
        <w:rPr>
          <w:b/>
          <w:color w:val="00188F"/>
        </w:rPr>
      </w:pPr>
      <w:r>
        <w:rPr>
          <w:b/>
          <w:color w:val="00188F"/>
        </w:rPr>
        <w:t>Licença de Subscrição por Dispositivo</w:t>
      </w:r>
    </w:p>
    <w:p w14:paraId="44D373ED" w14:textId="77777777" w:rsidR="00426990" w:rsidRDefault="00426990" w:rsidP="00426990">
      <w:pPr>
        <w:pStyle w:val="ProductList-Body"/>
        <w:spacing w:line="230" w:lineRule="auto"/>
      </w:pPr>
      <w:r>
        <w:t>Cada SL de Dispositivo permite utilizar o software fornecido com a subscrição. Utilizadores de um Dispositivo Licenciado:</w:t>
      </w:r>
    </w:p>
    <w:p w14:paraId="7F132AC7" w14:textId="77777777" w:rsidR="00426990" w:rsidRDefault="00426990" w:rsidP="00426990">
      <w:pPr>
        <w:pStyle w:val="ProductList-Body"/>
        <w:numPr>
          <w:ilvl w:val="0"/>
          <w:numId w:val="17"/>
        </w:numPr>
        <w:spacing w:line="230" w:lineRule="auto"/>
      </w:pPr>
      <w:r>
        <w:t>podem ativar e utilizar o software fornecido num OSE no Dispositivo Licenciado; ou</w:t>
      </w:r>
    </w:p>
    <w:p w14:paraId="1D5D12C6" w14:textId="77777777" w:rsidR="00426990" w:rsidRDefault="00426990" w:rsidP="00426990">
      <w:pPr>
        <w:pStyle w:val="ProductList-Body"/>
        <w:numPr>
          <w:ilvl w:val="0"/>
          <w:numId w:val="17"/>
        </w:numPr>
        <w:spacing w:line="230" w:lineRule="auto"/>
      </w:pPr>
      <w:r>
        <w:t xml:space="preserve">podem instalar e utilizar o software remotamente a partir do Dispositivo Licenciado num OSE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65" w:history="1">
        <w:r>
          <w:rPr>
            <w:rStyle w:val="Hyperlink"/>
          </w:rPr>
          <w:t>Termos de Produto</w:t>
        </w:r>
      </w:hyperlink>
      <w:r>
        <w:t xml:space="preserve">. Os Termos de Produto estão localizados em </w:t>
      </w:r>
      <w:hyperlink r:id="rId66" w:history="1">
        <w:r>
          <w:rPr>
            <w:rStyle w:val="Hyperlink"/>
          </w:rPr>
          <w:t>http://go.microsoft.com/?linkid=9839207</w:t>
        </w:r>
      </w:hyperlink>
      <w:r>
        <w:t>. Está disponível uma lista dos Parceiros de Alojamento Multi-inquilino Qualificado, bem como os requisitos de implementação adicionais em www.office.com/sca.</w:t>
      </w:r>
    </w:p>
    <w:p w14:paraId="1CF914C4" w14:textId="16A600C9" w:rsidR="005C7E8D" w:rsidRDefault="00426990" w:rsidP="00426990">
      <w:pPr>
        <w:pStyle w:val="ProductList-Body"/>
        <w:spacing w:line="230" w:lineRule="auto"/>
      </w:pPr>
      <w:r>
        <w:t>O Cliente deve ligar à Internet cada OSE em que o software esteja instalado pelo menos uma vez a cada 90 dias para a funcionalidade do software não ser afetada</w:t>
      </w:r>
      <w:r w:rsidR="005C7E8D">
        <w:t>.</w:t>
      </w:r>
    </w:p>
    <w:p w14:paraId="42C11C29" w14:textId="77777777" w:rsidR="005C7E8D" w:rsidRPr="00FF3FF1" w:rsidRDefault="005C7E8D" w:rsidP="00426990">
      <w:pPr>
        <w:pStyle w:val="ProductList-Body"/>
      </w:pPr>
    </w:p>
    <w:p w14:paraId="0E96D7DB" w14:textId="77777777" w:rsidR="00F15B69" w:rsidRPr="00597EF9" w:rsidRDefault="00F15B69" w:rsidP="00DD34FD">
      <w:pPr>
        <w:pStyle w:val="ProductList-Body"/>
        <w:rPr>
          <w:b/>
          <w:color w:val="00188F"/>
        </w:rPr>
      </w:pPr>
      <w:r>
        <w:rPr>
          <w:b/>
          <w:color w:val="00188F"/>
        </w:rPr>
        <w:t>Dispositivos Smartphone e Tablet</w:t>
      </w:r>
    </w:p>
    <w:p w14:paraId="0ABAF275" w14:textId="77777777" w:rsidR="00DD34FD" w:rsidRPr="00DD34FD" w:rsidRDefault="00DD34FD" w:rsidP="00DD34FD">
      <w:pPr>
        <w:pStyle w:val="ProductList-Body"/>
      </w:pPr>
      <w:r w:rsidRPr="00DD34FD">
        <w:t>Cada utilizador a quem o Cliente atribua uma SL de Utilizador do Microsoft 365 Apps para Pequenas e Médias Empresas ou do Microsoft 365 Apps para Grandes Empresas pode (i) utilizar o Microsoft Office para dispositivos móveis para fins comerciais e (ii) iniciar sessão no Microsoft Office com a respetiva conta escolar ou profissional em até cinco smartphones e cinco tablets.</w:t>
      </w:r>
    </w:p>
    <w:p w14:paraId="40F419C4" w14:textId="77777777" w:rsidR="00DD34FD" w:rsidRPr="00DD34FD" w:rsidRDefault="00DD34FD" w:rsidP="00DD34FD">
      <w:pPr>
        <w:pStyle w:val="ProductList-Body"/>
      </w:pPr>
    </w:p>
    <w:p w14:paraId="4BE392C6" w14:textId="016D8755" w:rsidR="00F15B69" w:rsidRDefault="00DD34FD" w:rsidP="00DD34FD">
      <w:pPr>
        <w:pStyle w:val="ProductList-Body"/>
      </w:pPr>
      <w:r w:rsidRPr="00DD34FD">
        <w:t>Quando as versões das aplicações Microsoft Word, Excel, PowerPoint, Outlook, OneDrive e Teams para dispositivos móveis (“Aplicações Móveis do M 365”) são utilizadas com uma conta escolar ou profissional para aceder aos Serviços Online regulados pelos presentes OST, os termos do OST que regulam o Serviço Online relevante são aplicáveis a essa utilização das Aplicações Móveis do M 365. Os compromissos da Microsoft relacionados com as Aplicações Móveis do M 365 não são aplicáveis ao tratamento de dados, às políticas ou às práticas de fornecedores de terceiros de plataformas móveis nas quais as aplicações móveis operam (por exemplo, Apple, Google</w:t>
      </w:r>
      <w:r>
        <w:t>)</w:t>
      </w:r>
      <w:r w:rsidR="00F15B69">
        <w:t>.</w:t>
      </w:r>
    </w:p>
    <w:p w14:paraId="76D5F904" w14:textId="77777777" w:rsidR="003440E9" w:rsidRDefault="003440E9" w:rsidP="00F15B69">
      <w:pPr>
        <w:pStyle w:val="ProductList-Body"/>
        <w:rPr>
          <w:b/>
          <w:color w:val="00188F"/>
        </w:rPr>
      </w:pPr>
    </w:p>
    <w:p w14:paraId="4DBBA24B" w14:textId="7FC9ABEF" w:rsidR="00F15B69" w:rsidRPr="00974EAE" w:rsidRDefault="00F15B69" w:rsidP="00F15B69">
      <w:pPr>
        <w:pStyle w:val="ProductList-Body"/>
        <w:rPr>
          <w:b/>
          <w:color w:val="00188F"/>
        </w:rPr>
      </w:pPr>
      <w:r>
        <w:rPr>
          <w:b/>
          <w:color w:val="00188F"/>
        </w:rPr>
        <w:t>Aplicam-se os seguintes termos apenas ao Microsoft 365 Apps para Grandes Empresas</w:t>
      </w:r>
    </w:p>
    <w:p w14:paraId="324DEFE3" w14:textId="77777777" w:rsidR="00F15B69" w:rsidRPr="00FC409E" w:rsidRDefault="00F15B69" w:rsidP="00F15B69">
      <w:pPr>
        <w:pStyle w:val="ProductList-Body"/>
        <w:ind w:left="180"/>
        <w:rPr>
          <w:b/>
          <w:color w:val="0072C6"/>
        </w:rPr>
      </w:pPr>
      <w:r>
        <w:rPr>
          <w:b/>
          <w:color w:val="0072C6"/>
        </w:rPr>
        <w:t>Utilização Comercial do Office Casa e Estudantes 2013 RT</w:t>
      </w:r>
    </w:p>
    <w:p w14:paraId="72F8ACBB" w14:textId="77777777" w:rsidR="00F15B69" w:rsidRDefault="00F15B69" w:rsidP="00F15B69">
      <w:pPr>
        <w:pStyle w:val="ProductList-Body"/>
        <w:ind w:left="180"/>
      </w:pPr>
      <w:r>
        <w:t>A restrição de utilização comercial para o Office Casa e Estudantes 2013 RT é dispensada para cada SL de Utilizador do Microsoft 365 Apps para Grandes Empresas. Salvo o disposto na presente secção, prevalecerão os termos fornecidos na Licença do Office Casa e Estudantes 2013 RT.</w:t>
      </w:r>
    </w:p>
    <w:p w14:paraId="490776E5" w14:textId="77777777" w:rsidR="00F15B69" w:rsidRDefault="00F15B69" w:rsidP="00F15B69">
      <w:pPr>
        <w:pStyle w:val="ProductList-Body"/>
        <w:ind w:left="180"/>
      </w:pPr>
    </w:p>
    <w:p w14:paraId="3E691DDC" w14:textId="77777777" w:rsidR="00F15B69" w:rsidRPr="00FC409E" w:rsidRDefault="00F15B69" w:rsidP="00F15B69">
      <w:pPr>
        <w:pStyle w:val="ProductList-Body"/>
        <w:ind w:left="180"/>
        <w:rPr>
          <w:b/>
          <w:color w:val="0072C6"/>
        </w:rPr>
      </w:pPr>
      <w:r>
        <w:rPr>
          <w:b/>
          <w:color w:val="0072C6"/>
        </w:rPr>
        <w:t>Office Online Server</w:t>
      </w:r>
    </w:p>
    <w:p w14:paraId="57EB748A" w14:textId="61AB65A0" w:rsidR="00C67658" w:rsidRPr="00E464DF" w:rsidRDefault="00F15B69" w:rsidP="00F15B69">
      <w:pPr>
        <w:pStyle w:val="ProductList-Body"/>
        <w:ind w:left="158"/>
      </w:pPr>
      <w:r>
        <w:t xml:space="preserve">Para cada subscrição do Microsoft 365 Apps para Grandes Empresas, o Cliente pode instalar um qualquer número de cópias do Office Online Server em qualquer Servidor dedicado à utilização do Cliente. </w:t>
      </w:r>
      <w:bookmarkStart w:id="145" w:name="_Hlk19132461"/>
      <w:r>
        <w:t xml:space="preserve">Qualquer servidor dedicado gerido ou controlado por uma entidade diferente do Cliente ou de uma das suas Empresas Afiliadas está sujeito à cláusula Gestão de Software de Outsourcing dos </w:t>
      </w:r>
      <w:hyperlink r:id="rId67" w:history="1">
        <w:r>
          <w:rPr>
            <w:rStyle w:val="Hyperlink"/>
          </w:rPr>
          <w:t>Termos de Produto</w:t>
        </w:r>
      </w:hyperlink>
      <w:r>
        <w:t xml:space="preserve">. </w:t>
      </w:r>
      <w:bookmarkEnd w:id="145"/>
      <w:r>
        <w:t>Cada utilizador do Microsoft 365 Apps para Grandes Empresas pode utilizar o software Office Online Server. Esta disposição não se aplica aos Clientes que licenciam este Produto ao abrigo do Contrato Microsoft Online Subscription, Contrato Microsoft Cloud, Contrato de Cliente da Microsoft ou outro contrato da Microsoft que cubra apenas os Serviços Online</w:t>
      </w:r>
      <w:r w:rsidR="00C67658">
        <w:t>.</w:t>
      </w:r>
    </w:p>
    <w:p w14:paraId="391395E7" w14:textId="77777777" w:rsidR="007D337C" w:rsidRPr="00903BB7" w:rsidRDefault="00B2252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550C2CC" w14:textId="77777777" w:rsidR="004227CB" w:rsidRPr="009364D6" w:rsidRDefault="004227CB" w:rsidP="005C7E8D">
      <w:pPr>
        <w:pStyle w:val="ProductList-Offering2Heading"/>
        <w:outlineLvl w:val="2"/>
        <w:rPr>
          <w:lang w:val="pt-BR"/>
        </w:rPr>
      </w:pPr>
      <w:r w:rsidRPr="009364D6">
        <w:rPr>
          <w:lang w:val="pt-BR"/>
        </w:rPr>
        <w:tab/>
      </w:r>
      <w:bookmarkStart w:id="146" w:name="MicrosoftMyAnalytics"/>
      <w:bookmarkStart w:id="147" w:name="_Toc465426847"/>
      <w:bookmarkStart w:id="148" w:name="_Toc51918779"/>
      <w:r w:rsidRPr="009364D6">
        <w:rPr>
          <w:lang w:val="pt-BR"/>
        </w:rPr>
        <w:t>Microsoft MyAnalytics</w:t>
      </w:r>
      <w:bookmarkEnd w:id="146"/>
      <w:bookmarkEnd w:id="147"/>
      <w:bookmarkEnd w:id="148"/>
    </w:p>
    <w:p w14:paraId="164DFF6D" w14:textId="77777777" w:rsidR="004227CB" w:rsidRPr="00F55075" w:rsidRDefault="004227CB" w:rsidP="00494344">
      <w:pPr>
        <w:pStyle w:val="ProductList-Body"/>
      </w:pPr>
      <w:r>
        <w:rPr>
          <w:b/>
          <w:color w:val="00188F"/>
        </w:rPr>
        <w:t>Contrato de Nível de Serviço</w:t>
      </w:r>
    </w:p>
    <w:p w14:paraId="494CC0FA" w14:textId="77777777" w:rsidR="004227CB" w:rsidRPr="00F55075" w:rsidRDefault="004227CB" w:rsidP="00494344">
      <w:pPr>
        <w:pStyle w:val="ProductList-Body"/>
      </w:pPr>
      <w:r>
        <w:t>Não existe nenhum SLA para o Microsoft MyAnalytics.</w:t>
      </w:r>
    </w:p>
    <w:p w14:paraId="3F6A90F7" w14:textId="77777777" w:rsidR="007D337C" w:rsidRPr="00903BB7" w:rsidRDefault="00B22527"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42C64D" w14:textId="78138940" w:rsidR="00976EB6" w:rsidRPr="00C562FE" w:rsidRDefault="00976EB6" w:rsidP="00494344">
      <w:pPr>
        <w:pStyle w:val="ProductList-Offering2Heading"/>
        <w:outlineLvl w:val="2"/>
      </w:pPr>
      <w:r w:rsidRPr="005C09F5">
        <w:rPr>
          <w:lang w:val="pt-BR"/>
        </w:rPr>
        <w:tab/>
      </w:r>
      <w:bookmarkStart w:id="149" w:name="_Toc6563831"/>
      <w:bookmarkStart w:id="150" w:name="_Toc8395043"/>
      <w:bookmarkStart w:id="151" w:name="Officefortheweb"/>
      <w:bookmarkStart w:id="152" w:name="_Toc13858383"/>
      <w:bookmarkStart w:id="153" w:name="_Toc51918780"/>
      <w:r w:rsidR="00C562FE">
        <w:t xml:space="preserve">Office </w:t>
      </w:r>
      <w:bookmarkEnd w:id="149"/>
      <w:bookmarkEnd w:id="150"/>
      <w:r w:rsidR="00C562FE">
        <w:t>para a Web</w:t>
      </w:r>
      <w:bookmarkEnd w:id="151"/>
      <w:bookmarkEnd w:id="152"/>
      <w:bookmarkEnd w:id="153"/>
    </w:p>
    <w:p w14:paraId="24A45D55" w14:textId="77777777" w:rsidR="00D7478E" w:rsidRPr="00690C65" w:rsidRDefault="00D7478E" w:rsidP="00494344">
      <w:pPr>
        <w:pStyle w:val="ProductList-Body"/>
      </w:pPr>
      <w:r>
        <w:rPr>
          <w:b/>
          <w:color w:val="00188F"/>
        </w:rPr>
        <w:t>Funcionalidades Principais para os Serviços do Office 365</w:t>
      </w:r>
    </w:p>
    <w:p w14:paraId="25975C8B" w14:textId="77777777" w:rsidR="00C562FE" w:rsidRDefault="00C562FE" w:rsidP="00494344">
      <w:pPr>
        <w:pStyle w:val="ProductList-Body"/>
      </w:pPr>
      <w:r>
        <w:t xml:space="preserve">O Office para a Web ou um serviço sucessor terá as seguintes capacidades de </w:t>
      </w:r>
      <w:hyperlink w:anchor="_top" w:tooltip="Funcionalidades Essenciais" w:history="1">
        <w:r>
          <w:rPr>
            <w:rStyle w:val="Hyperlink"/>
          </w:rPr>
          <w:t>Funcionalidades Principais</w:t>
        </w:r>
      </w:hyperlink>
      <w:r>
        <w:t>:</w:t>
      </w:r>
    </w:p>
    <w:p w14:paraId="7F63318D" w14:textId="3AC60714" w:rsidR="00976EB6" w:rsidRPr="00690C65" w:rsidRDefault="00C562FE" w:rsidP="00494344">
      <w:pPr>
        <w:pStyle w:val="ProductList-Body"/>
      </w:pPr>
      <w:r>
        <w:t>Um utilizador final poderá criar, ver e editar documentos com os tipos de ficheiros do Microsoft Word, Excel, PowerPoint e OneNote que são suportados pelo Office para a Web ou um serviço sucessor</w:t>
      </w:r>
      <w:r w:rsidR="00976EB6">
        <w:t>.</w:t>
      </w:r>
    </w:p>
    <w:p w14:paraId="37307BEA" w14:textId="77777777" w:rsidR="00976EB6" w:rsidRPr="00FC1FC4" w:rsidRDefault="00976EB6" w:rsidP="00494344">
      <w:pPr>
        <w:pStyle w:val="ProductList-Body"/>
        <w:tabs>
          <w:tab w:val="clear" w:pos="158"/>
          <w:tab w:val="left" w:pos="180"/>
        </w:tabs>
        <w:rPr>
          <w:sz w:val="16"/>
          <w:szCs w:val="16"/>
        </w:rPr>
      </w:pPr>
    </w:p>
    <w:p w14:paraId="2EC44286" w14:textId="77777777" w:rsidR="00976EB6" w:rsidRPr="00690C65" w:rsidRDefault="00976EB6" w:rsidP="00C17F3B">
      <w:pPr>
        <w:pStyle w:val="ProductList-Body"/>
        <w:tabs>
          <w:tab w:val="clear" w:pos="158"/>
          <w:tab w:val="left" w:pos="180"/>
        </w:tabs>
      </w:pPr>
      <w:r>
        <w:rPr>
          <w:b/>
          <w:color w:val="00188F"/>
        </w:rPr>
        <w:t>Utilizadores Externos</w:t>
      </w:r>
    </w:p>
    <w:p w14:paraId="3A38EAD8" w14:textId="056A92F4" w:rsidR="00976EB6" w:rsidRPr="00690C65" w:rsidRDefault="00C562FE" w:rsidP="00C17F3B">
      <w:pPr>
        <w:pStyle w:val="ProductList-Body"/>
        <w:tabs>
          <w:tab w:val="clear" w:pos="158"/>
          <w:tab w:val="left" w:pos="180"/>
        </w:tabs>
      </w:pPr>
      <w:r>
        <w:t>Os Utilizadores Externos convidados para coleções de sites através da funcionalidade Share-by-Mail não precisam de SLs de Utilizador com Office para a Web</w:t>
      </w:r>
      <w:r w:rsidR="00976EB6">
        <w:t>.</w:t>
      </w:r>
    </w:p>
    <w:p w14:paraId="76482998" w14:textId="77777777" w:rsidR="007D337C" w:rsidRPr="00903BB7" w:rsidRDefault="00B22527"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3C3A612" w14:textId="4946C164" w:rsidR="005B7124" w:rsidRPr="005C09F5" w:rsidRDefault="00FE6146" w:rsidP="00CC5062">
      <w:pPr>
        <w:pStyle w:val="ProductList-Offering2Heading"/>
        <w:rPr>
          <w:lang w:val="pt-BR"/>
        </w:rPr>
      </w:pPr>
      <w:r>
        <w:rPr>
          <w:lang w:val="pt-BR"/>
        </w:rPr>
        <w:tab/>
      </w:r>
      <w:bookmarkStart w:id="154" w:name="_Toc51918781"/>
      <w:r w:rsidR="005B7124" w:rsidRPr="005C09F5">
        <w:rPr>
          <w:lang w:val="pt-BR"/>
        </w:rPr>
        <w:t>OneDrive for Business</w:t>
      </w:r>
      <w:bookmarkEnd w:id="154"/>
    </w:p>
    <w:p w14:paraId="0064B7AB" w14:textId="77777777" w:rsidR="006523C8" w:rsidRPr="00690C65" w:rsidRDefault="006523C8" w:rsidP="00494344">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4970B291" w14:textId="77777777" w:rsidR="007D337C" w:rsidRPr="00903BB7" w:rsidRDefault="00B2252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701FBC2" w14:textId="77777777" w:rsidR="00FC3EC7" w:rsidRPr="003574D0" w:rsidRDefault="00FC3EC7" w:rsidP="009B5536">
      <w:pPr>
        <w:pStyle w:val="ProductList-Offering2Heading"/>
        <w:outlineLvl w:val="2"/>
      </w:pPr>
      <w:r>
        <w:tab/>
      </w:r>
      <w:bookmarkStart w:id="155" w:name="_Toc6563833"/>
      <w:bookmarkStart w:id="156" w:name="_Toc21617054"/>
      <w:bookmarkStart w:id="157" w:name="_Toc51918782"/>
      <w:bookmarkStart w:id="158" w:name="ProjectOnline"/>
      <w:r w:rsidRPr="003574D0">
        <w:t>Project</w:t>
      </w:r>
      <w:bookmarkEnd w:id="155"/>
      <w:bookmarkEnd w:id="156"/>
      <w:bookmarkEnd w:id="157"/>
    </w:p>
    <w:bookmarkEnd w:id="158"/>
    <w:p w14:paraId="32242F06" w14:textId="77777777" w:rsidR="00FC3EC7" w:rsidRPr="003574D0" w:rsidRDefault="00FC3EC7" w:rsidP="009B5536">
      <w:pPr>
        <w:pStyle w:val="ProductList-Offering1"/>
        <w:rPr>
          <w:lang w:val="en-US"/>
        </w:rPr>
        <w:sectPr w:rsidR="00FC3EC7" w:rsidRPr="003574D0"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312CC216" w14:textId="629E2C8E"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Essentials</w:t>
      </w:r>
    </w:p>
    <w:p w14:paraId="1D1E95B8" w14:textId="77777777"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Plano 1</w:t>
      </w:r>
    </w:p>
    <w:p w14:paraId="39627183" w14:textId="77777777" w:rsidR="00FC3EC7" w:rsidRDefault="00FC3EC7" w:rsidP="009B5536">
      <w:pPr>
        <w:pStyle w:val="ProductList-Body"/>
        <w:rPr>
          <w:rFonts w:asciiTheme="majorHAnsi" w:hAnsiTheme="majorHAnsi"/>
          <w:sz w:val="16"/>
          <w:szCs w:val="16"/>
        </w:rPr>
      </w:pPr>
      <w:r>
        <w:rPr>
          <w:rFonts w:asciiTheme="majorHAnsi" w:hAnsiTheme="majorHAnsi"/>
          <w:sz w:val="16"/>
          <w:szCs w:val="16"/>
        </w:rPr>
        <w:t>Project Plano 3</w:t>
      </w:r>
    </w:p>
    <w:p w14:paraId="10A974E0" w14:textId="77777777" w:rsidR="00FC3EC7" w:rsidRPr="00866323" w:rsidRDefault="00FC3EC7" w:rsidP="009B5536">
      <w:pPr>
        <w:pStyle w:val="ProductList-Body"/>
        <w:rPr>
          <w:rFonts w:asciiTheme="majorHAnsi" w:hAnsiTheme="majorHAnsi"/>
          <w:sz w:val="16"/>
          <w:szCs w:val="16"/>
        </w:rPr>
      </w:pPr>
      <w:r>
        <w:rPr>
          <w:rFonts w:asciiTheme="majorHAnsi" w:hAnsiTheme="majorHAnsi"/>
          <w:sz w:val="16"/>
          <w:szCs w:val="16"/>
        </w:rPr>
        <w:t>Project Plano 5</w:t>
      </w:r>
    </w:p>
    <w:p w14:paraId="4FF57763" w14:textId="77777777" w:rsidR="00FC3EC7" w:rsidRDefault="00FC3EC7" w:rsidP="009B5536">
      <w:pPr>
        <w:pStyle w:val="ProductList-Offering2"/>
        <w:sectPr w:rsidR="00FC3EC7" w:rsidSect="005B7124">
          <w:footerReference w:type="default" r:id="rId70"/>
          <w:type w:val="continuous"/>
          <w:pgSz w:w="12240" w:h="15840"/>
          <w:pgMar w:top="1440" w:right="720" w:bottom="1440" w:left="720" w:header="720" w:footer="720" w:gutter="0"/>
          <w:cols w:num="2" w:space="720"/>
          <w:titlePg/>
          <w:docGrid w:linePitch="360"/>
        </w:sectPr>
      </w:pPr>
    </w:p>
    <w:p w14:paraId="16F1EBC8" w14:textId="77777777" w:rsidR="00FC3EC7" w:rsidRPr="000A5E8A" w:rsidRDefault="00FC3EC7" w:rsidP="009B5536">
      <w:pPr>
        <w:pStyle w:val="ProductList-Body"/>
        <w:pBdr>
          <w:top w:val="single" w:sz="4" w:space="1" w:color="BFBFBF" w:themeColor="background1" w:themeShade="BF"/>
        </w:pBdr>
        <w:rPr>
          <w:b/>
          <w:color w:val="000000" w:themeColor="text1"/>
          <w:sz w:val="8"/>
          <w:szCs w:val="8"/>
        </w:rPr>
      </w:pPr>
    </w:p>
    <w:p w14:paraId="59EF10D3" w14:textId="77777777" w:rsidR="00FC3EC7" w:rsidRPr="005108F0" w:rsidRDefault="00FC3EC7" w:rsidP="009B5536">
      <w:pPr>
        <w:pStyle w:val="ProductList-Body"/>
        <w:rPr>
          <w:b/>
          <w:color w:val="00188F"/>
        </w:rPr>
      </w:pPr>
      <w:r>
        <w:rPr>
          <w:b/>
          <w:color w:val="00188F"/>
        </w:rPr>
        <w:t>Direitos de Utilização e Instalação para aplicação do Project</w:t>
      </w:r>
    </w:p>
    <w:p w14:paraId="43655F32" w14:textId="77777777" w:rsidR="00FC3EC7" w:rsidRDefault="00FC3EC7" w:rsidP="00FC3EC7">
      <w:pPr>
        <w:pStyle w:val="ProductList-Body"/>
      </w:pPr>
      <w:r>
        <w:t>Cada utilizador a quem o Cliente atribua uma SL de Utilizador do Project Plano 3 ou Plano 5 tem de ter uma Conta Microsoft para poder utilizar o software fornecido com a subscrição. Estes utilizadores:</w:t>
      </w:r>
    </w:p>
    <w:p w14:paraId="2301D443" w14:textId="77777777" w:rsidR="00FC3EC7" w:rsidRDefault="00FC3EC7" w:rsidP="00341B6F">
      <w:pPr>
        <w:pStyle w:val="ProductList-Body"/>
        <w:numPr>
          <w:ilvl w:val="0"/>
          <w:numId w:val="4"/>
        </w:numPr>
      </w:pPr>
      <w:r>
        <w:t>podem ativar o software fornecido com a SL num máximo de cinco OSEs em simultâneo para utilização local ou remota;</w:t>
      </w:r>
    </w:p>
    <w:p w14:paraId="121A07E0" w14:textId="77777777" w:rsidR="008F3FB8" w:rsidRDefault="008F3FB8" w:rsidP="008F3FB8">
      <w:pPr>
        <w:pStyle w:val="ProductList-Body"/>
        <w:numPr>
          <w:ilvl w:val="0"/>
          <w:numId w:val="4"/>
        </w:numPr>
      </w:pPr>
      <w: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71" w:history="1">
        <w:r>
          <w:rPr>
            <w:rStyle w:val="Hyperlink"/>
          </w:rPr>
          <w:t>Termos de Produto</w:t>
        </w:r>
      </w:hyperlink>
      <w:r>
        <w:t xml:space="preserve">. Os Termos de Produto estão localizados em </w:t>
      </w:r>
      <w:hyperlink r:id="rId72" w:history="1">
        <w:r>
          <w:rPr>
            <w:rStyle w:val="Hyperlink"/>
          </w:rPr>
          <w:t>http://go.microsoft.com/?linkid=9839207</w:t>
        </w:r>
      </w:hyperlink>
      <w:r>
        <w:t xml:space="preserve">. Está disponível uma lista dos Parceiros de Alojamento Multi-inquilino Qualificado, bem como os requisitos de implementação adicionais em </w:t>
      </w:r>
      <w:hyperlink r:id="rId73" w:history="1">
        <w:r>
          <w:rPr>
            <w:rStyle w:val="Hyperlink"/>
          </w:rPr>
          <w:t>www.office.com/sca</w:t>
        </w:r>
      </w:hyperlink>
      <w:r>
        <w:t>; e</w:t>
      </w:r>
    </w:p>
    <w:p w14:paraId="56F70380" w14:textId="77777777" w:rsidR="00FC3EC7" w:rsidRDefault="00FC3EC7" w:rsidP="00341B6F">
      <w:pPr>
        <w:pStyle w:val="ProductList-Body"/>
        <w:numPr>
          <w:ilvl w:val="0"/>
          <w:numId w:val="4"/>
        </w:numPr>
      </w:pPr>
      <w:r>
        <w:t>devem ligar cada dispositivo no qual o utilizador tenha instalado o software à Internet pelo menos uma vez a cada 30 dias ou a funcionalidade do software pode ficar afetada.</w:t>
      </w:r>
    </w:p>
    <w:p w14:paraId="5D4E185F" w14:textId="77777777" w:rsidR="00FC3EC7" w:rsidRDefault="00FC3EC7" w:rsidP="00FC3EC7">
      <w:pPr>
        <w:pStyle w:val="ProductList-Body"/>
        <w:rPr>
          <w:rFonts w:asciiTheme="majorHAnsi" w:hAnsiTheme="majorHAnsi"/>
          <w:sz w:val="16"/>
          <w:szCs w:val="16"/>
        </w:rPr>
      </w:pPr>
    </w:p>
    <w:p w14:paraId="1809CA4F" w14:textId="77777777" w:rsidR="00FC3EC7" w:rsidRPr="005108F0" w:rsidRDefault="00FC3EC7" w:rsidP="00FC3EC7">
      <w:pPr>
        <w:pStyle w:val="ProductList-Body"/>
        <w:rPr>
          <w:b/>
          <w:color w:val="00188F"/>
        </w:rPr>
      </w:pPr>
      <w:r>
        <w:rPr>
          <w:b/>
          <w:color w:val="00188F"/>
        </w:rPr>
        <w:t>Utilização do SharePoint Online</w:t>
      </w:r>
    </w:p>
    <w:p w14:paraId="100E6A01" w14:textId="4C854B81" w:rsidR="0002008D" w:rsidRDefault="00FC3EC7" w:rsidP="00FC3EC7">
      <w:pPr>
        <w:pStyle w:val="ProductList-Body"/>
      </w:pPr>
      <w:r>
        <w:t>Os direitos para a funcionalidade SharePoint Online fornecidos com uma SL do Project Plano 3 ou Plano 5 estão limitados ao armazenamento dos dados no quadro do Projec</w:t>
      </w:r>
      <w:r w:rsidR="00D00AD7">
        <w:t>t</w:t>
      </w:r>
      <w:r w:rsidR="0002008D">
        <w:t>.</w:t>
      </w:r>
    </w:p>
    <w:p w14:paraId="4E7A2240" w14:textId="4B340330" w:rsidR="00EA7E05" w:rsidRPr="006F5AA7" w:rsidRDefault="00B22527" w:rsidP="006F5AA7">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F5DAC1A" w14:textId="18249523" w:rsidR="00993814" w:rsidRPr="00192D5A" w:rsidRDefault="00993814" w:rsidP="00993814">
      <w:pPr>
        <w:pStyle w:val="ProductList-Offering2Heading"/>
        <w:outlineLvl w:val="2"/>
        <w:rPr>
          <w:lang w:val="pt-BR"/>
        </w:rPr>
      </w:pPr>
      <w:r w:rsidRPr="00192D5A">
        <w:rPr>
          <w:lang w:val="pt-BR"/>
        </w:rPr>
        <w:tab/>
      </w:r>
      <w:bookmarkStart w:id="159" w:name="_Toc524436952"/>
      <w:bookmarkStart w:id="160" w:name="_Toc523239324"/>
      <w:bookmarkStart w:id="161" w:name="_Toc51918783"/>
      <w:r w:rsidRPr="00192D5A">
        <w:rPr>
          <w:lang w:val="pt-BR"/>
        </w:rPr>
        <w:t>SharePoint Online</w:t>
      </w:r>
      <w:bookmarkEnd w:id="159"/>
      <w:bookmarkEnd w:id="160"/>
      <w:bookmarkEnd w:id="161"/>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524A238" w:rsidR="00D7478E" w:rsidRPr="00690C65" w:rsidRDefault="004B79A4" w:rsidP="00D7478E">
      <w:pPr>
        <w:pStyle w:val="ProductList-Body"/>
      </w:pPr>
      <w:r>
        <w:t xml:space="preserve">O SharePoint Online ou um serviço sucessor terá as seguintes capacidades de </w:t>
      </w:r>
      <w:hyperlink w:anchor="CoreFeaturesforOffice365Services" w:tooltip="Funcionalidades Principai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75B43">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494344">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494344">
      <w:pPr>
        <w:pStyle w:val="ProductList-Body"/>
        <w:tabs>
          <w:tab w:val="clear" w:pos="158"/>
          <w:tab w:val="left" w:pos="180"/>
        </w:tabs>
        <w:ind w:left="180"/>
        <w:rPr>
          <w:sz w:val="16"/>
          <w:szCs w:val="16"/>
        </w:rPr>
      </w:pPr>
    </w:p>
    <w:p w14:paraId="7F657CBD" w14:textId="77777777" w:rsidR="00ED50E6" w:rsidRPr="00690C65" w:rsidRDefault="001A19E0" w:rsidP="00494344">
      <w:pPr>
        <w:pStyle w:val="ProductList-Body"/>
        <w:tabs>
          <w:tab w:val="clear" w:pos="158"/>
          <w:tab w:val="left" w:pos="180"/>
        </w:tabs>
        <w:ind w:left="187"/>
      </w:pPr>
      <w:r>
        <w:rPr>
          <w:b/>
          <w:color w:val="0072C6"/>
        </w:rPr>
        <w:t>Armazenamento</w:t>
      </w:r>
    </w:p>
    <w:p w14:paraId="39343941" w14:textId="736F4EE6" w:rsidR="001A19E0" w:rsidRPr="00690C65" w:rsidRDefault="001A19E0" w:rsidP="00494344">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494344">
      <w:pPr>
        <w:pStyle w:val="ProductList-Body"/>
        <w:rPr>
          <w:sz w:val="16"/>
          <w:szCs w:val="16"/>
        </w:rPr>
      </w:pPr>
    </w:p>
    <w:p w14:paraId="5240EB9E" w14:textId="77777777" w:rsidR="00974EAE" w:rsidRPr="00690C65" w:rsidRDefault="001A19E0" w:rsidP="00A75B43">
      <w:pPr>
        <w:pStyle w:val="ProductList-Body"/>
        <w:tabs>
          <w:tab w:val="clear" w:pos="158"/>
          <w:tab w:val="left" w:pos="180"/>
        </w:tabs>
      </w:pPr>
      <w:r>
        <w:rPr>
          <w:b/>
          <w:color w:val="00188F"/>
        </w:rPr>
        <w:t>Utilizadores Externos</w:t>
      </w:r>
    </w:p>
    <w:p w14:paraId="02135ED3" w14:textId="7E45B87A" w:rsidR="001A19E0" w:rsidRPr="00690C65" w:rsidRDefault="001A19E0" w:rsidP="00494344">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494344">
      <w:pPr>
        <w:pStyle w:val="ProductList-Body"/>
        <w:tabs>
          <w:tab w:val="clear" w:pos="158"/>
          <w:tab w:val="left" w:pos="180"/>
        </w:tabs>
        <w:rPr>
          <w:sz w:val="16"/>
          <w:szCs w:val="16"/>
        </w:rPr>
      </w:pPr>
    </w:p>
    <w:p w14:paraId="61A15A1D" w14:textId="6242E069" w:rsidR="00974EAE" w:rsidRPr="00690C65" w:rsidRDefault="001A19E0" w:rsidP="00494344">
      <w:pPr>
        <w:pStyle w:val="ProductList-Body"/>
        <w:tabs>
          <w:tab w:val="clear" w:pos="158"/>
          <w:tab w:val="left" w:pos="180"/>
        </w:tabs>
      </w:pPr>
      <w:r>
        <w:rPr>
          <w:b/>
          <w:color w:val="00188F"/>
        </w:rPr>
        <w:t>SLs de Suplementos de Armazenamento</w:t>
      </w:r>
    </w:p>
    <w:p w14:paraId="660CD543" w14:textId="77777777" w:rsidR="00F15B69" w:rsidRDefault="001A19E0" w:rsidP="00494344">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r w:rsidR="00F15B69">
        <w:t>.</w:t>
      </w:r>
    </w:p>
    <w:p w14:paraId="155E555E" w14:textId="77777777" w:rsidR="00F15B69" w:rsidRPr="00585A48" w:rsidRDefault="00B22527" w:rsidP="00F15B69">
      <w:pPr>
        <w:pStyle w:val="ProductList-Body"/>
        <w:shd w:val="clear" w:color="auto" w:fill="A6A6A6" w:themeFill="background1" w:themeFillShade="A6"/>
        <w:spacing w:before="120" w:after="240"/>
        <w:jc w:val="right"/>
        <w:rPr>
          <w:sz w:val="16"/>
          <w:szCs w:val="16"/>
        </w:rPr>
      </w:pPr>
      <w:hyperlink w:anchor="Índice" w:tooltip="Índice" w:history="1">
        <w:r w:rsidR="00F15B69">
          <w:rPr>
            <w:rStyle w:val="Hyperlink"/>
            <w:sz w:val="16"/>
            <w:szCs w:val="16"/>
          </w:rPr>
          <w:t>Índice</w:t>
        </w:r>
      </w:hyperlink>
      <w:r w:rsidR="00F15B69">
        <w:rPr>
          <w:sz w:val="16"/>
          <w:szCs w:val="16"/>
        </w:rPr>
        <w:t xml:space="preserve"> / </w:t>
      </w:r>
      <w:hyperlink w:anchor="Termos de Licenciamento Gerais" w:tooltip="Termos Gerais" w:history="1">
        <w:r w:rsidR="00F15B69">
          <w:rPr>
            <w:rStyle w:val="Hyperlink"/>
            <w:sz w:val="16"/>
            <w:szCs w:val="16"/>
          </w:rPr>
          <w:t>Termos de Licenciamento Gerais</w:t>
        </w:r>
      </w:hyperlink>
    </w:p>
    <w:p w14:paraId="5EFDAB72" w14:textId="77777777" w:rsidR="00F15B69" w:rsidRDefault="00F15B69" w:rsidP="00F15B69">
      <w:pPr>
        <w:pStyle w:val="ProductList-Offering2Heading"/>
        <w:outlineLvl w:val="2"/>
      </w:pPr>
      <w:r>
        <w:tab/>
      </w:r>
      <w:bookmarkStart w:id="162" w:name="WorkplaceAnalytics"/>
      <w:bookmarkStart w:id="163" w:name="_Toc37676506"/>
      <w:bookmarkStart w:id="164" w:name="_Toc51918784"/>
      <w:r>
        <w:t>Informações sobre Tendências Empresariais</w:t>
      </w:r>
      <w:bookmarkEnd w:id="162"/>
      <w:bookmarkEnd w:id="163"/>
      <w:bookmarkEnd w:id="164"/>
    </w:p>
    <w:p w14:paraId="44A72C60" w14:textId="77777777" w:rsidR="00F15B69" w:rsidRDefault="00F15B69" w:rsidP="00F15B69">
      <w:pPr>
        <w:pStyle w:val="ProductList-Body"/>
        <w:tabs>
          <w:tab w:val="clear" w:pos="158"/>
          <w:tab w:val="left" w:pos="360"/>
        </w:tabs>
        <w:rPr>
          <w:b/>
          <w:color w:val="00188F"/>
        </w:rPr>
      </w:pPr>
      <w:r>
        <w:rPr>
          <w:b/>
          <w:color w:val="00188F"/>
        </w:rPr>
        <w:t>Contrato de Associado de Negócio HIPAA</w:t>
      </w:r>
    </w:p>
    <w:p w14:paraId="5C5E314B" w14:textId="77777777" w:rsidR="00F15B69" w:rsidRDefault="00F15B69" w:rsidP="00F15B69">
      <w:pPr>
        <w:pStyle w:val="ProductList-Body"/>
      </w:pPr>
      <w:r>
        <w:t xml:space="preserve">Apesar de as Informações sobre Tendências Empresariais não serem especificadas no Contrato de Associado de Negócio (“BAA”) HIPAA, se o Cliente for uma "entidade abrangida" ou um "associado de negócio" e incluir "Informações Confidenciais Sobre a Saúde" nos Dados do Cliente, de acordo com a definição desses termos em 45 CFR § 160.103, a execução do contrato de licenciamento em volume do Cliente para as Informações sobre Tendências Empresariais inclui a execução do BAA, cujo texto na íntegra está disponível em </w:t>
      </w:r>
      <w:hyperlink r:id="rId74" w:history="1">
        <w:r>
          <w:rPr>
            <w:rStyle w:val="Hyperlink"/>
          </w:rPr>
          <w:t>http://aka.ms/BAA</w:t>
        </w:r>
      </w:hyperlink>
      <w:r>
        <w:t>.</w:t>
      </w:r>
    </w:p>
    <w:p w14:paraId="249602F5" w14:textId="77777777" w:rsidR="00F15B69" w:rsidRDefault="00F15B69" w:rsidP="00F15B69">
      <w:pPr>
        <w:pStyle w:val="ProductList-Body"/>
      </w:pPr>
    </w:p>
    <w:p w14:paraId="29FC3C62" w14:textId="77777777" w:rsidR="00F15B69" w:rsidRDefault="00F15B69" w:rsidP="00F15B69">
      <w:pPr>
        <w:pStyle w:val="ProductList-Body"/>
        <w:tabs>
          <w:tab w:val="clear" w:pos="158"/>
          <w:tab w:val="left" w:pos="360"/>
        </w:tabs>
        <w:rPr>
          <w:b/>
          <w:color w:val="00188F"/>
        </w:rPr>
      </w:pPr>
      <w:r>
        <w:rPr>
          <w:b/>
          <w:color w:val="00188F"/>
        </w:rPr>
        <w:t>Auditorias de Terceiros</w:t>
      </w:r>
    </w:p>
    <w:p w14:paraId="734FFA4B" w14:textId="4CA54B1A" w:rsidR="001A19E0" w:rsidRPr="00690C65" w:rsidRDefault="00F15B69" w:rsidP="00F15B69">
      <w:pPr>
        <w:pStyle w:val="ProductList-Body"/>
        <w:tabs>
          <w:tab w:val="clear" w:pos="158"/>
          <w:tab w:val="left" w:pos="180"/>
        </w:tabs>
      </w:pPr>
      <w:r>
        <w:t>A Microsoft implementou, implementará e manterá as medidas técnicas e organizativas apropriadas para proteger os Dados do Cliente e os Dados Pessoais contra a destruição, perda, alteração, divulgação não autorizada ou acesso acidental ou ilícito aos dados pessoais transmitidos, armazenados ou de outra forma tratados nas Informações sobre Tendências Empresariais. Essas medidas cumprem os requisitos estabelecidos nas normas ISO 27001, ISO 27002 e ISO 27018. A Microsoft efetuou e continuará a efetuar auditorias de terceiros periódicas para verificar a conformidade com esses requisitos, em linha com as auditorias dos Serviços do Office 365</w:t>
      </w:r>
      <w:r w:rsidR="001A19E0">
        <w:t>.</w:t>
      </w:r>
    </w:p>
    <w:p w14:paraId="41BC7493" w14:textId="77777777" w:rsidR="007D337C" w:rsidRPr="00903BB7" w:rsidRDefault="00B2252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EF9505" w14:textId="65D3783F" w:rsidR="008E1EAF" w:rsidRPr="005C09F5" w:rsidRDefault="004B3528" w:rsidP="008F3FB8">
      <w:pPr>
        <w:pStyle w:val="ProductList-OfferingGroupHeading"/>
        <w:rPr>
          <w:lang w:val="pt-BR"/>
        </w:rPr>
      </w:pPr>
      <w:bookmarkStart w:id="165" w:name="_Toc51918785"/>
      <w:bookmarkStart w:id="166" w:name="OtherOnlineServices"/>
      <w:r w:rsidRPr="005C09F5">
        <w:rPr>
          <w:lang w:val="pt-BR"/>
        </w:rPr>
        <w:t>Outros Serviços Online</w:t>
      </w:r>
      <w:bookmarkEnd w:id="165"/>
    </w:p>
    <w:p w14:paraId="50CFFF08" w14:textId="77777777" w:rsidR="000060B0" w:rsidRPr="000060B0" w:rsidRDefault="000060B0" w:rsidP="00494344">
      <w:pPr>
        <w:pStyle w:val="ProductList-Offering2Heading"/>
        <w:outlineLvl w:val="2"/>
        <w:rPr>
          <w:lang w:val="pt-BR"/>
        </w:rPr>
      </w:pPr>
      <w:bookmarkStart w:id="167" w:name="MicrosoftLearning"/>
      <w:bookmarkStart w:id="168" w:name="MicrosoftPowerBIPro"/>
      <w:bookmarkEnd w:id="166"/>
      <w:r w:rsidRPr="00EA7E05">
        <w:rPr>
          <w:lang w:val="pt-BR"/>
        </w:rPr>
        <w:tab/>
      </w:r>
      <w:bookmarkStart w:id="169" w:name="_Toc3111583"/>
      <w:bookmarkStart w:id="170" w:name="_Toc794198"/>
      <w:bookmarkStart w:id="171" w:name="_Toc51918786"/>
      <w:bookmarkStart w:id="172" w:name="BingMaps"/>
      <w:r w:rsidRPr="000060B0">
        <w:rPr>
          <w:lang w:val="pt-BR"/>
        </w:rPr>
        <w:t>Bing Maps Mobile Asset Management Platform</w:t>
      </w:r>
      <w:bookmarkEnd w:id="169"/>
      <w:bookmarkEnd w:id="170"/>
      <w:bookmarkEnd w:id="171"/>
    </w:p>
    <w:bookmarkEnd w:id="172"/>
    <w:p w14:paraId="5677AA6D" w14:textId="77777777" w:rsidR="000060B0" w:rsidRPr="00931AE7" w:rsidRDefault="000060B0" w:rsidP="00494344">
      <w:pPr>
        <w:pStyle w:val="ProductList-Body"/>
      </w:pPr>
      <w:r>
        <w:rPr>
          <w:b/>
          <w:color w:val="00188F"/>
        </w:rPr>
        <w:t>SLs de Serviço</w:t>
      </w:r>
    </w:p>
    <w:p w14:paraId="47D1ED3E" w14:textId="77777777" w:rsidR="000060B0" w:rsidRPr="00931AE7" w:rsidRDefault="000060B0" w:rsidP="00494344">
      <w:pPr>
        <w:pStyle w:val="ProductList-Body"/>
      </w:pPr>
      <w:r>
        <w:t xml:space="preserve">É necessária uma SL de Serviço para aceder aos serviços através do Bing Maps Mobile Asset Management Platform. Deve ser adquirida uma SL de Serviço com, pelo menos, uma das seguintes SLs de Suplemento qualificáveis para cada ativo: </w:t>
      </w:r>
    </w:p>
    <w:p w14:paraId="5B872E9A" w14:textId="77777777" w:rsidR="000060B0" w:rsidRPr="00931AE7" w:rsidRDefault="000060B0" w:rsidP="00341B6F">
      <w:pPr>
        <w:pStyle w:val="ProductList-Body"/>
        <w:numPr>
          <w:ilvl w:val="0"/>
          <w:numId w:val="6"/>
        </w:numPr>
        <w:spacing w:before="40"/>
      </w:pPr>
      <w:r>
        <w:t>SL de Suplementos do Mobile Asset Management para a América do Norte (com ou sem encaminhamento)</w:t>
      </w:r>
    </w:p>
    <w:p w14:paraId="6C13A3EF" w14:textId="77777777" w:rsidR="000060B0" w:rsidRPr="00931AE7" w:rsidRDefault="000060B0" w:rsidP="00341B6F">
      <w:pPr>
        <w:pStyle w:val="ProductList-Body"/>
        <w:numPr>
          <w:ilvl w:val="0"/>
          <w:numId w:val="6"/>
        </w:numPr>
        <w:spacing w:before="40"/>
      </w:pPr>
      <w:r>
        <w:t>SL de Suplementos do Mobile Asset Management para a Europa (com ou sem encaminhamento) ou</w:t>
      </w:r>
    </w:p>
    <w:p w14:paraId="4884E76F" w14:textId="77777777" w:rsidR="000060B0" w:rsidRPr="00931AE7" w:rsidRDefault="000060B0" w:rsidP="00341B6F">
      <w:pPr>
        <w:pStyle w:val="ProductList-Body"/>
        <w:numPr>
          <w:ilvl w:val="0"/>
          <w:numId w:val="6"/>
        </w:numPr>
        <w:spacing w:before="40"/>
      </w:pPr>
      <w:r>
        <w:t>SL de Suplementos do Mobile Asset Management para o Resto do Mundo (com ou sem encaminhamento)</w:t>
      </w:r>
    </w:p>
    <w:p w14:paraId="2DAF5E79" w14:textId="77777777" w:rsidR="000060B0" w:rsidRPr="00931AE7" w:rsidRDefault="000060B0" w:rsidP="00494344">
      <w:pPr>
        <w:pStyle w:val="ProductList-Body"/>
      </w:pPr>
    </w:p>
    <w:p w14:paraId="3BC816EF" w14:textId="77777777" w:rsidR="000060B0" w:rsidRPr="00931AE7" w:rsidRDefault="000060B0" w:rsidP="00494344">
      <w:pPr>
        <w:pStyle w:val="ProductList-Body"/>
      </w:pPr>
      <w:r>
        <w:rPr>
          <w:b/>
          <w:color w:val="00188F"/>
        </w:rPr>
        <w:t>APIs dos Mapas Bing</w:t>
      </w:r>
    </w:p>
    <w:p w14:paraId="0624938A" w14:textId="77777777" w:rsidR="000060B0" w:rsidRPr="00931AE7" w:rsidRDefault="000060B0" w:rsidP="00494344">
      <w:pPr>
        <w:pStyle w:val="ProductList-Body"/>
      </w:pPr>
      <w:r w:rsidRPr="00671D91">
        <w:t>Um Cliente com uma licença para utilizar o Bing Maps Mobile Asset Management Platform pode utilizar as APIs dos Mapas Bing em conformidade com a Documentação dos Mapas Bing e os Termos de utilização da API do Microsoft Bing Maps Platform, incluindo quaisquer sucessores dos mesmos, localizados em</w:t>
      </w:r>
      <w:r>
        <w:t xml:space="preserve"> </w:t>
      </w:r>
      <w:hyperlink r:id="rId75" w:history="1">
        <w:r>
          <w:rPr>
            <w:rStyle w:val="Hyperlink"/>
          </w:rPr>
          <w:t>https://aka.ms/bingmapsplatformapistou</w:t>
        </w:r>
      </w:hyperlink>
      <w:r>
        <w:t xml:space="preserve"> e </w:t>
      </w:r>
      <w:hyperlink r:id="rId76" w:history="1">
        <w:r>
          <w:rPr>
            <w:rStyle w:val="Hyperlink"/>
          </w:rPr>
          <w:t>https://aka.ms/bingmapsplatformsdks/</w:t>
        </w:r>
      </w:hyperlink>
      <w:r>
        <w:t>.</w:t>
      </w:r>
    </w:p>
    <w:p w14:paraId="443CB7E6" w14:textId="77777777" w:rsidR="000060B0" w:rsidRPr="00931AE7" w:rsidRDefault="000060B0" w:rsidP="00494344">
      <w:pPr>
        <w:pStyle w:val="ProductList-Body"/>
      </w:pPr>
    </w:p>
    <w:p w14:paraId="6867D72E" w14:textId="77777777" w:rsidR="000060B0" w:rsidRPr="00931AE7" w:rsidRDefault="000060B0" w:rsidP="00494344">
      <w:pPr>
        <w:pStyle w:val="ProductList-Body"/>
      </w:pPr>
      <w:r>
        <w:rPr>
          <w:b/>
          <w:color w:val="00188F"/>
        </w:rPr>
        <w:t>Privacidade dos Mapas Bing</w:t>
      </w:r>
    </w:p>
    <w:p w14:paraId="72B6FDBD" w14:textId="77777777" w:rsidR="000060B0" w:rsidRPr="00931AE7" w:rsidRDefault="000060B0" w:rsidP="00494344">
      <w:pPr>
        <w:pStyle w:val="ProductList-Body"/>
      </w:pPr>
      <w:r>
        <w:t xml:space="preserve">A Declaração de Privacidade da Microsoft (localizada em: </w:t>
      </w:r>
      <w:hyperlink r:id="rId77" w:history="1">
        <w:r>
          <w:rPr>
            <w:rStyle w:val="Hyperlink"/>
          </w:rPr>
          <w:t>https://go.microsoft.com/fwlink/?LinkId=521839</w:t>
        </w:r>
      </w:hyperlink>
      <w:r>
        <w:rPr>
          <w:rStyle w:val="Hyperlink"/>
        </w:rPr>
        <w:t>)</w:t>
      </w:r>
      <w:r>
        <w:t xml:space="preserve"> e os termos de privacidade nos Termos de Utilização da API do Microsoft Bing Maps Platform API são aplicáveis à utilização por parte do Cliente do Bing Maps Mobile Asset Management Platform.</w:t>
      </w:r>
    </w:p>
    <w:p w14:paraId="1A9FC9F3" w14:textId="256B2F77" w:rsidR="00EA7E05" w:rsidRPr="006F5AA7" w:rsidRDefault="00B22527"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060F3EDA" w14:textId="71DBDC4F" w:rsidR="000060B0" w:rsidRPr="000060B0" w:rsidRDefault="000060B0" w:rsidP="00A75B43">
      <w:pPr>
        <w:pStyle w:val="ProductList-Offering2Heading"/>
        <w:pageBreakBefore/>
        <w:outlineLvl w:val="2"/>
        <w:rPr>
          <w:lang w:val="pt-BR"/>
        </w:rPr>
      </w:pPr>
      <w:r w:rsidRPr="000060B0">
        <w:rPr>
          <w:lang w:val="pt-BR"/>
        </w:rPr>
        <w:tab/>
      </w:r>
      <w:bookmarkStart w:id="173" w:name="BingMapsTransactionsandUsers"/>
      <w:bookmarkStart w:id="174" w:name="_Toc3111584"/>
      <w:bookmarkStart w:id="175" w:name="_Toc51918787"/>
      <w:r w:rsidRPr="000060B0">
        <w:rPr>
          <w:lang w:val="pt-BR"/>
        </w:rPr>
        <w:t>Bing Maps Transactions and Users</w:t>
      </w:r>
      <w:bookmarkEnd w:id="173"/>
      <w:bookmarkEnd w:id="174"/>
      <w:bookmarkEnd w:id="175"/>
    </w:p>
    <w:p w14:paraId="11EAD53D" w14:textId="77777777" w:rsidR="000060B0" w:rsidRPr="00A8327A" w:rsidRDefault="000060B0" w:rsidP="00494344">
      <w:pPr>
        <w:pStyle w:val="ProductList-Body"/>
        <w:rPr>
          <w:rFonts w:asciiTheme="majorHAnsi" w:hAnsiTheme="majorHAnsi"/>
          <w:sz w:val="16"/>
          <w:szCs w:val="16"/>
        </w:rPr>
        <w:sectPr w:rsidR="000060B0" w:rsidRPr="00A8327A" w:rsidSect="00C562FE">
          <w:footerReference w:type="default" r:id="rId78"/>
          <w:footerReference w:type="first" r:id="rId79"/>
          <w:type w:val="continuous"/>
          <w:pgSz w:w="12240" w:h="15840"/>
          <w:pgMar w:top="1440" w:right="720" w:bottom="1440" w:left="720" w:header="720" w:footer="720" w:gutter="0"/>
          <w:cols w:space="720"/>
          <w:titlePg/>
          <w:docGrid w:linePitch="360"/>
        </w:sectPr>
      </w:pPr>
    </w:p>
    <w:p w14:paraId="790346CB"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Transactions</w:t>
      </w:r>
    </w:p>
    <w:p w14:paraId="0DBFDE73"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Known User</w:t>
      </w:r>
    </w:p>
    <w:p w14:paraId="14C58944" w14:textId="77777777" w:rsidR="000060B0" w:rsidRPr="00931AE7" w:rsidRDefault="000060B0" w:rsidP="00494344">
      <w:pPr>
        <w:pStyle w:val="ProductList-Body"/>
      </w:pPr>
      <w:r>
        <w:rPr>
          <w:rFonts w:asciiTheme="majorHAnsi" w:hAnsiTheme="majorHAnsi"/>
          <w:sz w:val="16"/>
          <w:szCs w:val="16"/>
        </w:rPr>
        <w:t>Bing Maps Light Known User</w:t>
      </w:r>
    </w:p>
    <w:p w14:paraId="792FC4F9" w14:textId="77777777" w:rsidR="000060B0" w:rsidRDefault="000060B0" w:rsidP="00494344">
      <w:pPr>
        <w:pStyle w:val="ProductList-Body"/>
        <w:rPr>
          <w:rFonts w:asciiTheme="majorHAnsi" w:hAnsiTheme="majorHAnsi"/>
          <w:sz w:val="16"/>
          <w:szCs w:val="16"/>
        </w:rPr>
        <w:sectPr w:rsidR="000060B0" w:rsidSect="00C562FE">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38A48B67" w14:textId="77777777" w:rsidR="000060B0" w:rsidRPr="000060B0" w:rsidRDefault="000060B0" w:rsidP="00494344">
      <w:pPr>
        <w:pStyle w:val="ProductList-Body"/>
        <w:pBdr>
          <w:top w:val="single" w:sz="4" w:space="1" w:color="BFBFBF" w:themeColor="background1" w:themeShade="BF"/>
        </w:pBdr>
        <w:rPr>
          <w:b/>
          <w:color w:val="000000" w:themeColor="text1"/>
          <w:sz w:val="8"/>
          <w:lang w:val="pt-BR" w:eastAsia="en-US" w:bidi="ar-SA"/>
        </w:rPr>
      </w:pPr>
    </w:p>
    <w:p w14:paraId="1B84CD81" w14:textId="77777777" w:rsidR="000060B0" w:rsidRPr="00931AE7" w:rsidRDefault="000060B0" w:rsidP="00494344">
      <w:pPr>
        <w:pStyle w:val="ProductList-Body"/>
      </w:pPr>
      <w:r>
        <w:rPr>
          <w:b/>
          <w:color w:val="00188F"/>
        </w:rPr>
        <w:t>Utilizadores Autenticados</w:t>
      </w:r>
    </w:p>
    <w:p w14:paraId="50CC9498" w14:textId="77777777" w:rsidR="000060B0" w:rsidRPr="00931AE7" w:rsidRDefault="000060B0" w:rsidP="00494344">
      <w:pPr>
        <w:pStyle w:val="ProductList-Body"/>
      </w:pPr>
      <w:r>
        <w:t>Os utilizadores que estão autenticados pelos programas do Cliente que acedem ao serviço através das APIs dos Mapas Bing têm de ter uma SL.</w:t>
      </w:r>
    </w:p>
    <w:p w14:paraId="536D770A" w14:textId="77777777" w:rsidR="000060B0" w:rsidRPr="00931AE7" w:rsidRDefault="000060B0" w:rsidP="00494344">
      <w:pPr>
        <w:pStyle w:val="ProductList-Body"/>
      </w:pPr>
    </w:p>
    <w:p w14:paraId="297CA316" w14:textId="77777777" w:rsidR="000060B0" w:rsidRPr="00931AE7" w:rsidRDefault="000060B0" w:rsidP="00A75B43">
      <w:pPr>
        <w:pStyle w:val="ProductList-Body"/>
      </w:pPr>
      <w:r>
        <w:rPr>
          <w:b/>
          <w:color w:val="00188F"/>
        </w:rPr>
        <w:t>APIs dos Mapas Bing</w:t>
      </w:r>
    </w:p>
    <w:p w14:paraId="2D893E69" w14:textId="77777777" w:rsidR="000060B0" w:rsidRPr="00931AE7" w:rsidRDefault="000060B0" w:rsidP="00494344">
      <w:pPr>
        <w:pStyle w:val="ProductList-Body"/>
      </w:pPr>
      <w:r>
        <w:t xml:space="preserve">Um Cliente com uma licença para utilizar o Bing Maps Transactions and Users pode utilizar as APIs dos Mapas Bing em conformidade com a Documentação dos Mapas Bing e os Termos de utilização da API do Microsoft Bing Maps Platform, incluindo quaisquer sucessores dos mesmos, localizados em </w:t>
      </w:r>
      <w:hyperlink r:id="rId82" w:history="1">
        <w:r>
          <w:rPr>
            <w:rStyle w:val="Hyperlink"/>
          </w:rPr>
          <w:t>https://aka.ms/bingmapsplatformapistou</w:t>
        </w:r>
      </w:hyperlink>
      <w:r>
        <w:t xml:space="preserve"> e </w:t>
      </w:r>
      <w:hyperlink r:id="rId83" w:history="1">
        <w:r>
          <w:rPr>
            <w:rStyle w:val="Hyperlink"/>
          </w:rPr>
          <w:t>https://aka.ms/bingmapsplatformsdks/</w:t>
        </w:r>
      </w:hyperlink>
      <w:r>
        <w:t>.</w:t>
      </w:r>
    </w:p>
    <w:p w14:paraId="052C1D90" w14:textId="77777777" w:rsidR="000060B0" w:rsidRPr="00931AE7" w:rsidRDefault="000060B0" w:rsidP="00494344">
      <w:pPr>
        <w:pStyle w:val="ProductList-Body"/>
      </w:pPr>
    </w:p>
    <w:p w14:paraId="0876C182" w14:textId="77777777" w:rsidR="000060B0" w:rsidRPr="00931AE7" w:rsidRDefault="000060B0" w:rsidP="00494344">
      <w:pPr>
        <w:pStyle w:val="ProductList-Body"/>
      </w:pPr>
      <w:r>
        <w:rPr>
          <w:b/>
          <w:color w:val="00188F"/>
        </w:rPr>
        <w:t>Privacidade dos Mapas Bing</w:t>
      </w:r>
    </w:p>
    <w:p w14:paraId="4EEA4170" w14:textId="77777777" w:rsidR="000060B0" w:rsidRPr="00931AE7" w:rsidRDefault="000060B0" w:rsidP="00494344">
      <w:pPr>
        <w:pStyle w:val="ProductList-Body"/>
      </w:pPr>
      <w:r>
        <w:t xml:space="preserve">A Declaração de Privacidade da Microsoft (localizada em </w:t>
      </w:r>
      <w:hyperlink r:id="rId84" w:history="1">
        <w:r>
          <w:rPr>
            <w:rStyle w:val="Hyperlink"/>
          </w:rPr>
          <w:t>https://go.microsoft.com/fwlink/?LinkId=521839</w:t>
        </w:r>
      </w:hyperlink>
      <w:r>
        <w:rPr>
          <w:rStyle w:val="Hyperlink"/>
        </w:rPr>
        <w:t>)</w:t>
      </w:r>
      <w:r>
        <w:t xml:space="preserve"> e os termos de privacidade nos Termos de Utilização da API do Microsoft Bing Maps Platform são aplicáveis à utilização por parte do Cliente dos Mapas Bing.</w:t>
      </w:r>
    </w:p>
    <w:p w14:paraId="0BDD3BC9" w14:textId="77777777" w:rsidR="000060B0" w:rsidRPr="00931AE7" w:rsidRDefault="00B22527"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CB49491" w14:textId="0EA56A67" w:rsidR="00B22BC0" w:rsidRPr="000F395E" w:rsidRDefault="00B22BC0" w:rsidP="00494344">
      <w:pPr>
        <w:pStyle w:val="ProductList-Offering2Heading"/>
        <w:outlineLvl w:val="2"/>
      </w:pPr>
      <w:bookmarkStart w:id="176" w:name="MicrosoftPowerPlatform"/>
      <w:r>
        <w:tab/>
      </w:r>
      <w:bookmarkStart w:id="177" w:name="_Toc8395051"/>
      <w:bookmarkStart w:id="178" w:name="_Toc6563839"/>
      <w:bookmarkStart w:id="179" w:name="_Toc51918788"/>
      <w:bookmarkStart w:id="180" w:name="BusinessApplicationPlatform"/>
      <w:r>
        <w:t>Microsoft Power Platform</w:t>
      </w:r>
      <w:bookmarkEnd w:id="177"/>
      <w:bookmarkEnd w:id="178"/>
      <w:bookmarkEnd w:id="179"/>
    </w:p>
    <w:bookmarkEnd w:id="180"/>
    <w:p w14:paraId="26B43D18" w14:textId="77777777" w:rsidR="00B22BC0" w:rsidRPr="00A8327A" w:rsidRDefault="00B22BC0" w:rsidP="00494344">
      <w:pPr>
        <w:pStyle w:val="ProductList-Body"/>
        <w:rPr>
          <w:rFonts w:asciiTheme="majorHAnsi" w:hAnsiTheme="majorHAnsi"/>
          <w:sz w:val="16"/>
          <w:szCs w:val="16"/>
        </w:rPr>
        <w:sectPr w:rsidR="00B22BC0" w:rsidRPr="00A8327A" w:rsidSect="00C562FE">
          <w:footerReference w:type="default" r:id="rId85"/>
          <w:footerReference w:type="first" r:id="rId86"/>
          <w:type w:val="continuous"/>
          <w:pgSz w:w="12240" w:h="15840"/>
          <w:pgMar w:top="1440" w:right="720" w:bottom="1440" w:left="720" w:header="720" w:footer="720" w:gutter="0"/>
          <w:cols w:space="720"/>
          <w:titlePg/>
          <w:docGrid w:linePitch="360"/>
        </w:sectPr>
      </w:pPr>
    </w:p>
    <w:bookmarkEnd w:id="176"/>
    <w:p w14:paraId="6978933B" w14:textId="1EAE198D" w:rsidR="00502802" w:rsidRPr="009364D6" w:rsidRDefault="00502802" w:rsidP="00494344">
      <w:pPr>
        <w:pStyle w:val="ProductList-Body"/>
        <w:rPr>
          <w:lang w:val="en-US"/>
        </w:rPr>
      </w:pPr>
      <w:r w:rsidRPr="009364D6">
        <w:rPr>
          <w:rFonts w:asciiTheme="majorHAnsi" w:hAnsiTheme="majorHAnsi"/>
          <w:sz w:val="16"/>
          <w:szCs w:val="16"/>
          <w:lang w:val="en-US"/>
        </w:rPr>
        <w:t xml:space="preserve">Microsoft </w:t>
      </w:r>
      <w:r w:rsidR="008F3FB8">
        <w:rPr>
          <w:rFonts w:asciiTheme="majorHAnsi" w:hAnsiTheme="majorHAnsi"/>
          <w:sz w:val="16"/>
          <w:szCs w:val="16"/>
        </w:rPr>
        <w:t>Power Automate</w:t>
      </w:r>
    </w:p>
    <w:p w14:paraId="51B51CC4" w14:textId="729AA1FE" w:rsidR="00502802" w:rsidRDefault="00502802" w:rsidP="00494344">
      <w:pPr>
        <w:pStyle w:val="ProductList-Body"/>
        <w:rPr>
          <w:rFonts w:asciiTheme="majorHAnsi" w:hAnsiTheme="majorHAnsi"/>
          <w:sz w:val="16"/>
          <w:szCs w:val="16"/>
          <w:lang w:val="en-US"/>
        </w:rPr>
      </w:pPr>
      <w:r w:rsidRPr="009364D6">
        <w:rPr>
          <w:rFonts w:asciiTheme="majorHAnsi" w:hAnsiTheme="majorHAnsi"/>
          <w:sz w:val="16"/>
          <w:szCs w:val="16"/>
          <w:lang w:val="en-US"/>
        </w:rPr>
        <w:t>Microsoft Power</w:t>
      </w:r>
      <w:r w:rsidR="008F3FB8">
        <w:rPr>
          <w:rFonts w:asciiTheme="majorHAnsi" w:hAnsiTheme="majorHAnsi"/>
          <w:sz w:val="16"/>
          <w:szCs w:val="16"/>
          <w:lang w:val="en-US"/>
        </w:rPr>
        <w:t xml:space="preserve"> </w:t>
      </w:r>
      <w:r w:rsidRPr="009364D6">
        <w:rPr>
          <w:rFonts w:asciiTheme="majorHAnsi" w:hAnsiTheme="majorHAnsi"/>
          <w:sz w:val="16"/>
          <w:szCs w:val="16"/>
          <w:lang w:val="en-US"/>
        </w:rPr>
        <w:t>Apps</w:t>
      </w:r>
    </w:p>
    <w:p w14:paraId="31458649" w14:textId="533D5F7B" w:rsidR="00DD34FD" w:rsidRPr="009364D6" w:rsidRDefault="00DD34FD" w:rsidP="00494344">
      <w:pPr>
        <w:pStyle w:val="ProductList-Body"/>
        <w:rPr>
          <w:lang w:val="en-US"/>
        </w:rPr>
      </w:pPr>
      <w:r>
        <w:rPr>
          <w:rFonts w:asciiTheme="majorHAnsi" w:hAnsiTheme="majorHAnsi"/>
          <w:sz w:val="16"/>
          <w:szCs w:val="16"/>
        </w:rPr>
        <w:t>Microsoft Power Virtual Agents</w:t>
      </w:r>
    </w:p>
    <w:p w14:paraId="2C1D7F58" w14:textId="77777777" w:rsidR="00502802" w:rsidRPr="009364D6" w:rsidRDefault="00502802" w:rsidP="00494344">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CC07B9" w:rsidRDefault="00502802" w:rsidP="00494344">
      <w:pPr>
        <w:pStyle w:val="ProductList-Body"/>
        <w:rPr>
          <w:rFonts w:asciiTheme="majorHAnsi" w:hAnsiTheme="majorHAnsi"/>
          <w:sz w:val="16"/>
          <w:szCs w:val="16"/>
          <w:lang w:val="pt-BR"/>
        </w:rPr>
        <w:sectPr w:rsidR="00502802" w:rsidRPr="00CC07B9" w:rsidSect="00721CEC">
          <w:footerReference w:type="default" r:id="rId87"/>
          <w:footerReference w:type="first" r:id="rId88"/>
          <w:type w:val="continuous"/>
          <w:pgSz w:w="12240" w:h="15840"/>
          <w:pgMar w:top="1440" w:right="720" w:bottom="1440" w:left="720" w:header="720" w:footer="720" w:gutter="0"/>
          <w:cols w:num="2" w:space="720"/>
          <w:titlePg/>
          <w:docGrid w:linePitch="360"/>
        </w:sectPr>
      </w:pPr>
      <w:r w:rsidRPr="00CC07B9">
        <w:rPr>
          <w:rFonts w:asciiTheme="majorHAnsi" w:hAnsiTheme="majorHAnsi"/>
          <w:sz w:val="16"/>
          <w:szCs w:val="16"/>
          <w:lang w:val="pt-BR"/>
        </w:rPr>
        <w:t>Microsoft Power BI Premium</w:t>
      </w:r>
    </w:p>
    <w:p w14:paraId="7B63C3FC" w14:textId="77777777" w:rsidR="00502802" w:rsidRPr="00CC07B9" w:rsidRDefault="00502802" w:rsidP="00494344">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494344">
      <w:pPr>
        <w:pStyle w:val="ProductList-Body"/>
        <w:tabs>
          <w:tab w:val="clear" w:pos="158"/>
          <w:tab w:val="left" w:pos="360"/>
        </w:tabs>
      </w:pPr>
      <w:r>
        <w:rPr>
          <w:b/>
          <w:color w:val="00188F"/>
        </w:rPr>
        <w:t>Notificações</w:t>
      </w:r>
    </w:p>
    <w:p w14:paraId="30150F82" w14:textId="414D4C2B" w:rsidR="00972069" w:rsidRPr="00E52A5C" w:rsidRDefault="00972069" w:rsidP="00494344">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tooltip="Anexo 1" w:history="1">
        <w:r>
          <w:rPr>
            <w:rStyle w:val="Hyperlink"/>
          </w:rPr>
          <w:t>Anexo 1</w:t>
        </w:r>
      </w:hyperlink>
      <w:r>
        <w:t>.</w:t>
      </w:r>
    </w:p>
    <w:p w14:paraId="1F6928D7" w14:textId="77777777" w:rsidR="00502802" w:rsidRPr="00993814" w:rsidRDefault="00502802" w:rsidP="00494344">
      <w:pPr>
        <w:pStyle w:val="ProductList-Body"/>
        <w:rPr>
          <w:sz w:val="14"/>
        </w:rPr>
      </w:pPr>
    </w:p>
    <w:p w14:paraId="3AF7766D" w14:textId="77777777" w:rsidR="00A75B43" w:rsidRPr="0059513D" w:rsidRDefault="00A75B43" w:rsidP="00A75B43">
      <w:pPr>
        <w:pStyle w:val="ProductList-Body"/>
        <w:tabs>
          <w:tab w:val="clear" w:pos="158"/>
          <w:tab w:val="left" w:pos="360"/>
        </w:tabs>
      </w:pPr>
      <w:bookmarkStart w:id="181" w:name="_Hlk50811500"/>
      <w:r>
        <w:rPr>
          <w:b/>
          <w:color w:val="00188F"/>
        </w:rPr>
        <w:t>Instâncias do Common Data Service inativas fornecidas com licenças do Microsoft 365</w:t>
      </w:r>
    </w:p>
    <w:p w14:paraId="4286FA7B" w14:textId="77777777" w:rsidR="00A75B43" w:rsidRPr="0059513D" w:rsidRDefault="00A75B43" w:rsidP="00A75B43">
      <w:pPr>
        <w:pStyle w:val="ProductList-Body"/>
      </w:pPr>
      <w:r>
        <w:t xml:space="preserve">Se um Cliente permitir que a respetiva instância do Common Data Service que é fornecida com as licenças do Microsoft 365 fique inativa, a Microsoft pode, no seu entender, desativar a instância inativa e eliminar os Dados do Cliente e os Dados Pessoais nela contidos. Esta instância do Common Data Service está inativa se, durante 90 dias, 1) nenhum utilizador iniciou sessão na instância, 2) nenhuma aplicação, bot, relatório ou fluxo acedeu aos dados contidos na instância, 3) não foi instalado ou importado para a instância qualquer relatório, aplicação, bot ou fluxo, e 4) nenhuma outra ação ou atividade é registada nesta instância através da API ou das tarefas de processamento em segundo plano. </w:t>
      </w:r>
    </w:p>
    <w:bookmarkEnd w:id="181"/>
    <w:p w14:paraId="6A506AD2" w14:textId="77777777" w:rsidR="00A75B43" w:rsidRDefault="00A75B43" w:rsidP="00494344">
      <w:pPr>
        <w:pStyle w:val="ProductList-Body"/>
        <w:tabs>
          <w:tab w:val="clear" w:pos="158"/>
          <w:tab w:val="left" w:pos="360"/>
        </w:tabs>
        <w:rPr>
          <w:b/>
          <w:color w:val="00188F"/>
          <w:szCs w:val="18"/>
        </w:rPr>
      </w:pPr>
    </w:p>
    <w:p w14:paraId="20508C76" w14:textId="1C28F51F" w:rsidR="00502802" w:rsidRPr="004E78BB" w:rsidRDefault="00502802" w:rsidP="00494344">
      <w:pPr>
        <w:pStyle w:val="ProductList-Body"/>
        <w:tabs>
          <w:tab w:val="clear" w:pos="158"/>
          <w:tab w:val="left" w:pos="360"/>
        </w:tabs>
      </w:pPr>
      <w:r>
        <w:rPr>
          <w:b/>
          <w:color w:val="00188F"/>
          <w:szCs w:val="18"/>
        </w:rPr>
        <w:t>Microsoft Power BI</w:t>
      </w:r>
    </w:p>
    <w:p w14:paraId="4D2941DD" w14:textId="77777777" w:rsidR="00502802" w:rsidRPr="004E78BB" w:rsidRDefault="00502802" w:rsidP="00494344">
      <w:pPr>
        <w:pStyle w:val="ProductList-Body"/>
        <w:ind w:left="180"/>
      </w:pPr>
      <w:r>
        <w:rPr>
          <w:b/>
          <w:color w:val="0072C6"/>
          <w:szCs w:val="18"/>
        </w:rPr>
        <w:t>Definições</w:t>
      </w:r>
    </w:p>
    <w:p w14:paraId="42D0A190" w14:textId="77777777" w:rsidR="00502802" w:rsidRPr="004E78BB" w:rsidRDefault="00502802" w:rsidP="00494344">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494344">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993814" w:rsidRDefault="00502802" w:rsidP="00494344">
      <w:pPr>
        <w:pStyle w:val="ProductList-Body"/>
        <w:ind w:left="180"/>
        <w:rPr>
          <w:sz w:val="16"/>
        </w:rPr>
      </w:pPr>
    </w:p>
    <w:p w14:paraId="259D26E3" w14:textId="77777777" w:rsidR="00502802" w:rsidRPr="004E78BB" w:rsidRDefault="00502802" w:rsidP="00101121">
      <w:pPr>
        <w:pStyle w:val="ProductList-Body"/>
        <w:ind w:left="187"/>
      </w:pPr>
      <w:r>
        <w:rPr>
          <w:b/>
          <w:color w:val="0072C6"/>
          <w:szCs w:val="18"/>
        </w:rPr>
        <w:t>Exceção de Alojamento para Funcionalidades Incorporadas</w:t>
      </w:r>
    </w:p>
    <w:p w14:paraId="18E99514" w14:textId="0AD1DE9A" w:rsidR="00502802" w:rsidRPr="004E78BB" w:rsidRDefault="00502802" w:rsidP="00494344">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w:t>
      </w:r>
    </w:p>
    <w:p w14:paraId="5408E619" w14:textId="77777777" w:rsidR="00502802" w:rsidRPr="00993814" w:rsidRDefault="00502802" w:rsidP="00494344">
      <w:pPr>
        <w:pStyle w:val="ProductList-Body"/>
        <w:ind w:left="180"/>
        <w:rPr>
          <w:sz w:val="14"/>
        </w:rPr>
      </w:pPr>
    </w:p>
    <w:p w14:paraId="74703202" w14:textId="77777777" w:rsidR="00502802" w:rsidRPr="004E78BB" w:rsidRDefault="00502802" w:rsidP="00494344">
      <w:pPr>
        <w:pStyle w:val="ProductList-Body"/>
        <w:ind w:left="187"/>
      </w:pPr>
      <w:r>
        <w:rPr>
          <w:b/>
          <w:color w:val="0072C6"/>
          <w:szCs w:val="18"/>
        </w:rPr>
        <w:t>Limitações</w:t>
      </w:r>
    </w:p>
    <w:p w14:paraId="0F3B6A45" w14:textId="77777777" w:rsidR="00502802" w:rsidRPr="004E78BB" w:rsidRDefault="00502802" w:rsidP="00494344">
      <w:pPr>
        <w:pStyle w:val="ProductList-Body"/>
        <w:ind w:left="180"/>
      </w:pPr>
      <w:r>
        <w:rPr>
          <w:szCs w:val="18"/>
        </w:rPr>
        <w:t>O Cliente não poderá</w:t>
      </w:r>
    </w:p>
    <w:p w14:paraId="75689023" w14:textId="77777777" w:rsidR="00502802" w:rsidRPr="004E78BB" w:rsidRDefault="00502802" w:rsidP="00341B6F">
      <w:pPr>
        <w:pStyle w:val="ProductList-Body"/>
        <w:numPr>
          <w:ilvl w:val="0"/>
          <w:numId w:val="7"/>
        </w:numPr>
        <w:ind w:left="810" w:hanging="270"/>
      </w:pPr>
      <w:r>
        <w:rPr>
          <w:szCs w:val="18"/>
        </w:rPr>
        <w:t>revender ou redistribuir os serviços do Microsoft Power BI, ou</w:t>
      </w:r>
    </w:p>
    <w:p w14:paraId="476E7BF6" w14:textId="77777777" w:rsidR="00502802" w:rsidRPr="004E78BB" w:rsidRDefault="00502802" w:rsidP="00341B6F">
      <w:pPr>
        <w:pStyle w:val="ProductList-Body"/>
        <w:numPr>
          <w:ilvl w:val="0"/>
          <w:numId w:val="7"/>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993814" w:rsidRDefault="00502802" w:rsidP="00494344">
      <w:pPr>
        <w:pStyle w:val="ProductList-Body"/>
        <w:ind w:left="180"/>
        <w:rPr>
          <w:sz w:val="14"/>
        </w:rPr>
      </w:pPr>
    </w:p>
    <w:p w14:paraId="47EA5BCA" w14:textId="77777777" w:rsidR="00502802" w:rsidRPr="004E78BB" w:rsidRDefault="00502802" w:rsidP="00494344">
      <w:pPr>
        <w:pStyle w:val="ProductList-Body"/>
        <w:ind w:left="187"/>
      </w:pPr>
      <w:r>
        <w:rPr>
          <w:b/>
          <w:color w:val="0072C6"/>
          <w:szCs w:val="18"/>
        </w:rPr>
        <w:t xml:space="preserve">Acesso se uma SL de Utilizador </w:t>
      </w:r>
    </w:p>
    <w:p w14:paraId="04D02ED3" w14:textId="5A2DE491" w:rsidR="00502802" w:rsidRDefault="00502802" w:rsidP="00494344">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r w:rsidR="00192D5A">
        <w:rPr>
          <w:szCs w:val="18"/>
        </w:rPr>
        <w:t>.</w:t>
      </w:r>
    </w:p>
    <w:p w14:paraId="14692A08" w14:textId="5492ABE4" w:rsidR="00071C7C" w:rsidRPr="00993814" w:rsidRDefault="00071C7C" w:rsidP="00494344">
      <w:pPr>
        <w:pStyle w:val="ProductList-Body"/>
        <w:ind w:left="180"/>
        <w:rPr>
          <w:sz w:val="14"/>
          <w:szCs w:val="18"/>
        </w:rPr>
      </w:pPr>
    </w:p>
    <w:p w14:paraId="484BC719" w14:textId="77777777" w:rsidR="00071C7C" w:rsidRPr="0008458E" w:rsidRDefault="00071C7C" w:rsidP="00494344">
      <w:pPr>
        <w:pStyle w:val="ProductList-Body"/>
        <w:ind w:left="187"/>
      </w:pPr>
      <w:r>
        <w:rPr>
          <w:b/>
          <w:color w:val="0072C6"/>
          <w:szCs w:val="18"/>
        </w:rPr>
        <w:t>Publicação na Web</w:t>
      </w:r>
    </w:p>
    <w:p w14:paraId="1E21E7AB" w14:textId="6D713231" w:rsidR="00071C7C" w:rsidRDefault="00071C7C" w:rsidP="00494344">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993814" w:rsidRDefault="00521CA1" w:rsidP="00494344">
      <w:pPr>
        <w:pStyle w:val="ProductList-Body"/>
        <w:ind w:left="180"/>
        <w:rPr>
          <w:sz w:val="14"/>
        </w:rPr>
      </w:pPr>
    </w:p>
    <w:p w14:paraId="6F48BD61" w14:textId="30D3E7B3" w:rsidR="00521CA1" w:rsidRPr="00E35975" w:rsidRDefault="00521CA1" w:rsidP="005C7E8D">
      <w:pPr>
        <w:pStyle w:val="ProductList-Body"/>
        <w:tabs>
          <w:tab w:val="clear" w:pos="158"/>
          <w:tab w:val="left" w:pos="360"/>
        </w:tabs>
        <w:rPr>
          <w:b/>
          <w:color w:val="00188F"/>
          <w:szCs w:val="18"/>
        </w:rPr>
      </w:pPr>
      <w:r>
        <w:rPr>
          <w:b/>
          <w:color w:val="00188F"/>
          <w:szCs w:val="18"/>
        </w:rPr>
        <w:t>Microsoft Power</w:t>
      </w:r>
      <w:r w:rsidR="008F3FB8">
        <w:rPr>
          <w:b/>
          <w:color w:val="00188F"/>
          <w:szCs w:val="18"/>
        </w:rPr>
        <w:t xml:space="preserve"> </w:t>
      </w:r>
      <w:r>
        <w:rPr>
          <w:b/>
          <w:color w:val="00188F"/>
          <w:szCs w:val="18"/>
        </w:rPr>
        <w:t>Apps</w:t>
      </w:r>
    </w:p>
    <w:p w14:paraId="549614D8" w14:textId="77777777" w:rsidR="00521CA1" w:rsidRDefault="00521CA1" w:rsidP="00494344">
      <w:pPr>
        <w:pStyle w:val="ProductList-Body"/>
        <w:ind w:left="180"/>
        <w:rPr>
          <w:b/>
          <w:color w:val="0072C6"/>
          <w:szCs w:val="18"/>
        </w:rPr>
      </w:pPr>
      <w:r>
        <w:rPr>
          <w:b/>
          <w:color w:val="0072C6"/>
          <w:szCs w:val="18"/>
        </w:rPr>
        <w:t>Entidades Restritas</w:t>
      </w:r>
    </w:p>
    <w:p w14:paraId="1CAA7DCF" w14:textId="0FF0305C" w:rsidR="00521CA1" w:rsidRDefault="00521CA1" w:rsidP="00494344">
      <w:pPr>
        <w:pStyle w:val="ProductList-Body"/>
        <w:ind w:left="158"/>
      </w:pPr>
      <w:r>
        <w:t xml:space="preserve">O Cliente não pode criar, modificar ou eliminar quaisquer dados de entidades do tipo designado como “restrito” na documentação do produto em </w:t>
      </w:r>
      <w:hyperlink r:id="rId89" w:history="1">
        <w:r>
          <w:rPr>
            <w:rStyle w:val="Hyperlink"/>
          </w:rPr>
          <w:t>https://go.microsoft.com/fwlink/?linkid=868812</w:t>
        </w:r>
      </w:hyperlink>
      <w:r>
        <w:t>. O Cliente tem acesso só de leitura a estas entidades restritas.</w:t>
      </w:r>
    </w:p>
    <w:p w14:paraId="0C7BE34F" w14:textId="3B6C6975" w:rsidR="00E7054A" w:rsidRDefault="00E7054A" w:rsidP="00494344">
      <w:pPr>
        <w:pStyle w:val="ProductList-Body"/>
        <w:ind w:left="158"/>
      </w:pPr>
    </w:p>
    <w:p w14:paraId="5F64DFDB" w14:textId="77777777" w:rsidR="00E7054A" w:rsidRPr="000F48E2" w:rsidRDefault="00E7054A" w:rsidP="00A75B43">
      <w:pPr>
        <w:pStyle w:val="ProductList-Body"/>
        <w:ind w:left="180"/>
        <w:rPr>
          <w:b/>
          <w:color w:val="0072C6"/>
          <w:szCs w:val="18"/>
        </w:rPr>
      </w:pPr>
      <w:r>
        <w:rPr>
          <w:b/>
          <w:color w:val="0072C6"/>
          <w:szCs w:val="18"/>
        </w:rPr>
        <w:t>Utilizadores Externos Não Autenticados</w:t>
      </w:r>
    </w:p>
    <w:p w14:paraId="49167223" w14:textId="6F257070" w:rsidR="00E7054A" w:rsidRDefault="008F3FB8" w:rsidP="00A75B43">
      <w:pPr>
        <w:pStyle w:val="ProductList-Body"/>
        <w:ind w:left="158"/>
      </w:pPr>
      <w:r>
        <w:t>Os Utilizadores Externos não autenticados pelo Power Apps não precisam de um SL de Utilizador para aceder aos Portais do Power</w:t>
      </w:r>
      <w:r w:rsidR="00E7054A">
        <w:t>.</w:t>
      </w:r>
    </w:p>
    <w:p w14:paraId="4EA34D16" w14:textId="77777777" w:rsidR="00642E7F" w:rsidRPr="009445D6" w:rsidRDefault="00B22527" w:rsidP="00642E7F">
      <w:pPr>
        <w:pStyle w:val="ProductList-Body"/>
        <w:shd w:val="clear" w:color="auto" w:fill="A6A6A6" w:themeFill="background1" w:themeFillShade="A6"/>
        <w:spacing w:before="120" w:after="240"/>
        <w:jc w:val="right"/>
      </w:pPr>
      <w:hyperlink w:anchor="_top" w:tooltip="Índice" w:history="1">
        <w:r w:rsidR="00642E7F">
          <w:rPr>
            <w:rStyle w:val="Hyperlink"/>
            <w:sz w:val="16"/>
            <w:szCs w:val="16"/>
          </w:rPr>
          <w:t>Índice</w:t>
        </w:r>
      </w:hyperlink>
      <w:r w:rsidR="00642E7F">
        <w:rPr>
          <w:sz w:val="16"/>
          <w:szCs w:val="16"/>
        </w:rPr>
        <w:t xml:space="preserve"> / </w:t>
      </w:r>
      <w:hyperlink w:anchor="_top" w:tooltip="Termos Gerais" w:history="1">
        <w:r w:rsidR="00642E7F">
          <w:rPr>
            <w:rStyle w:val="Hyperlink"/>
            <w:sz w:val="16"/>
            <w:szCs w:val="16"/>
          </w:rPr>
          <w:t>Termos de Licenciamento Gerais</w:t>
        </w:r>
      </w:hyperlink>
    </w:p>
    <w:p w14:paraId="4D3D6BFE" w14:textId="77777777" w:rsidR="00A75B43" w:rsidRPr="0059513D" w:rsidRDefault="00A75B43" w:rsidP="00A75B43">
      <w:pPr>
        <w:pStyle w:val="ProductList-Offering2Heading"/>
        <w:outlineLvl w:val="2"/>
      </w:pPr>
      <w:bookmarkStart w:id="182" w:name="_Hlk51918266"/>
      <w:r>
        <w:tab/>
      </w:r>
      <w:bookmarkStart w:id="183" w:name="_Toc51918789"/>
      <w:r>
        <w:t>Serviços de Conteúdos Inteligentes</w:t>
      </w:r>
      <w:bookmarkEnd w:id="183"/>
    </w:p>
    <w:p w14:paraId="4864C823" w14:textId="77777777" w:rsidR="00A75B43" w:rsidRPr="0059513D" w:rsidRDefault="00A75B43" w:rsidP="00A75B43">
      <w:pPr>
        <w:pStyle w:val="ProductList-Body"/>
      </w:pPr>
      <w:r>
        <w:rPr>
          <w:b/>
          <w:color w:val="00188F"/>
        </w:rPr>
        <w:t>Créditos Adicionais do AI Builder</w:t>
      </w:r>
    </w:p>
    <w:p w14:paraId="5D5ED0E3" w14:textId="77777777" w:rsidR="00A75B43" w:rsidRPr="0059513D" w:rsidRDefault="00A75B43" w:rsidP="00A75B43">
      <w:pPr>
        <w:pStyle w:val="ProductList-Body"/>
      </w:pPr>
      <w:r>
        <w:t>São incluídos Créditos Adicionais do AI Builder para os inquilinos com licenças para 300 ou mais utilizadores de Serviços de Conteúdos Inteligentes.</w:t>
      </w:r>
    </w:p>
    <w:bookmarkEnd w:id="182"/>
    <w:p w14:paraId="5173CD4B" w14:textId="7911DF1D" w:rsidR="00A75B43" w:rsidRPr="00A75B43" w:rsidRDefault="00A75B43" w:rsidP="00A75B43">
      <w:pPr>
        <w:pStyle w:val="ProductList-Body"/>
        <w:shd w:val="clear" w:color="auto" w:fill="A6A6A6" w:themeFill="background1" w:themeFillShade="A6"/>
        <w:spacing w:before="120" w:after="240"/>
        <w:jc w:val="right"/>
      </w:pPr>
      <w:r>
        <w:fldChar w:fldCharType="begin"/>
      </w:r>
      <w:r>
        <w:instrText xml:space="preserve"> HYPERLINK \l "_top"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_top" w:tooltip="Termos Gerais" w:history="1">
        <w:r>
          <w:rPr>
            <w:rStyle w:val="Hyperlink"/>
            <w:sz w:val="16"/>
            <w:szCs w:val="16"/>
          </w:rPr>
          <w:t>Termos de Licenciamento Gerais</w:t>
        </w:r>
      </w:hyperlink>
    </w:p>
    <w:p w14:paraId="69D12BDE" w14:textId="208594C4" w:rsidR="00642E7F" w:rsidRPr="009445D6" w:rsidRDefault="00642E7F" w:rsidP="00642E7F">
      <w:pPr>
        <w:pStyle w:val="ProductList-Offering2Heading"/>
        <w:outlineLvl w:val="2"/>
      </w:pPr>
      <w:r>
        <w:tab/>
      </w:r>
      <w:bookmarkStart w:id="184" w:name="M365UnattendedLicense"/>
      <w:bookmarkStart w:id="185" w:name="_Toc34838460"/>
      <w:bookmarkStart w:id="186" w:name="_Toc51918790"/>
      <w:r>
        <w:t>Microsoft 365 - Licença Autónoma</w:t>
      </w:r>
      <w:bookmarkEnd w:id="184"/>
      <w:bookmarkEnd w:id="185"/>
      <w:bookmarkEnd w:id="186"/>
    </w:p>
    <w:p w14:paraId="188CCC8D" w14:textId="77777777" w:rsidR="00642E7F" w:rsidRPr="009445D6" w:rsidRDefault="00642E7F" w:rsidP="00642E7F">
      <w:pPr>
        <w:pStyle w:val="ProductList-Body"/>
      </w:pPr>
      <w:r>
        <w:rPr>
          <w:b/>
          <w:color w:val="00188F"/>
        </w:rPr>
        <w:t>Contrato de Nível de Serviço</w:t>
      </w:r>
    </w:p>
    <w:p w14:paraId="6C8FFC16" w14:textId="77777777" w:rsidR="00642E7F" w:rsidRPr="009445D6" w:rsidRDefault="00642E7F" w:rsidP="00642E7F">
      <w:pPr>
        <w:pStyle w:val="ProductList-Body"/>
      </w:pPr>
      <w:r>
        <w:t>Não existe nenhum SLA para a licença Microsoft 365 - Licença Autónoma</w:t>
      </w:r>
    </w:p>
    <w:p w14:paraId="6AC6C10A" w14:textId="77777777" w:rsidR="00642E7F" w:rsidRPr="009445D6" w:rsidRDefault="00642E7F" w:rsidP="00642E7F">
      <w:pPr>
        <w:pStyle w:val="ProductList-Body"/>
      </w:pPr>
    </w:p>
    <w:p w14:paraId="65E88FF2" w14:textId="77777777" w:rsidR="00642E7F" w:rsidRPr="009445D6" w:rsidRDefault="00642E7F" w:rsidP="00642E7F">
      <w:pPr>
        <w:pStyle w:val="ProductList-Body"/>
      </w:pPr>
      <w:r>
        <w:rPr>
          <w:b/>
          <w:color w:val="00188F"/>
        </w:rPr>
        <w:t>Definições</w:t>
      </w:r>
    </w:p>
    <w:p w14:paraId="25E725BC" w14:textId="77777777" w:rsidR="00642E7F" w:rsidRPr="009445D6" w:rsidRDefault="00642E7F" w:rsidP="00642E7F">
      <w:pPr>
        <w:pStyle w:val="ProductList-Body"/>
      </w:pPr>
      <w:r>
        <w:t>“Automatização do Processo Robótico”, também denominado “RPA” ou “bots”, designa uma aplicação ou qualquer conjunto de aplicações utilizadas para capturar dados e manipular aplicações para executar tarefas repetitivas. Os bots funcionam baseados em qualquer elemento da IU do Windows 10 num OSE e/ou funcionam baseados em qualquer aplicação Office em qualquer OSE.</w:t>
      </w:r>
    </w:p>
    <w:p w14:paraId="2F9F6993" w14:textId="77777777" w:rsidR="00642E7F" w:rsidRPr="009445D6" w:rsidRDefault="00642E7F" w:rsidP="00642E7F">
      <w:pPr>
        <w:pStyle w:val="ProductList-Body"/>
      </w:pPr>
    </w:p>
    <w:p w14:paraId="11A202CC" w14:textId="77777777" w:rsidR="00642E7F" w:rsidRPr="009445D6" w:rsidRDefault="00642E7F" w:rsidP="00642E7F">
      <w:pPr>
        <w:pStyle w:val="ProductList-Body"/>
      </w:pPr>
      <w:r>
        <w:t>“Bot Autónomo” – qualquer bot que não esteja estritamente em conformidade com a definição do “Bot Autónomo” será considerado um “Bot Autónomo”.</w:t>
      </w:r>
    </w:p>
    <w:p w14:paraId="0F521026" w14:textId="77777777" w:rsidR="00642E7F" w:rsidRPr="009445D6" w:rsidRDefault="00642E7F" w:rsidP="00642E7F">
      <w:pPr>
        <w:pStyle w:val="ProductList-Body"/>
      </w:pPr>
    </w:p>
    <w:p w14:paraId="5A423295" w14:textId="77777777" w:rsidR="00642E7F" w:rsidRPr="009445D6" w:rsidRDefault="00642E7F" w:rsidP="00642E7F">
      <w:pPr>
        <w:pStyle w:val="ProductList-Body"/>
      </w:pPr>
      <w:r>
        <w:t xml:space="preserve">“Bot Autónomo” - um Bot Autónomo ajuda uma pessoa a executar a automatização na localização da pessoa e/ou nas estações de trabalho remotas. Funciona em simultâneo com a pessoa na mesma ou nas mesmas estações de trabalho para executar tarefas repetitivas e acionado por ações explícitas dessa pessoa.  </w:t>
      </w:r>
    </w:p>
    <w:p w14:paraId="389B617C" w14:textId="77777777" w:rsidR="00642E7F" w:rsidRPr="009445D6" w:rsidRDefault="00642E7F" w:rsidP="00642E7F">
      <w:pPr>
        <w:pStyle w:val="ProductList-Body"/>
      </w:pPr>
    </w:p>
    <w:p w14:paraId="3BF7A657" w14:textId="77777777" w:rsidR="00642E7F" w:rsidRPr="009445D6" w:rsidRDefault="00642E7F" w:rsidP="00642E7F">
      <w:pPr>
        <w:pStyle w:val="ProductList-Body"/>
      </w:pPr>
      <w:r>
        <w:rPr>
          <w:b/>
          <w:color w:val="00188F"/>
        </w:rPr>
        <w:t xml:space="preserve">Direitos de Atribuição e Utilização </w:t>
      </w:r>
    </w:p>
    <w:p w14:paraId="71089001" w14:textId="77777777" w:rsidR="00F15B69" w:rsidRPr="007D672F" w:rsidRDefault="00F15B69" w:rsidP="00F15B69">
      <w:pPr>
        <w:pStyle w:val="ProductList-Body"/>
        <w:numPr>
          <w:ilvl w:val="0"/>
          <w:numId w:val="15"/>
        </w:numPr>
        <w:tabs>
          <w:tab w:val="clear" w:pos="158"/>
        </w:tabs>
        <w:rPr>
          <w:spacing w:val="-1"/>
        </w:rPr>
      </w:pPr>
      <w:r w:rsidRPr="007D672F">
        <w:rPr>
          <w:spacing w:val="-1"/>
        </w:rPr>
        <w:t xml:space="preserve">O Cliente pode atribuir uma licença Microsoft 365 A3/E3 - Licença Autónoma a um Bot autónomo em execução no hardware dedicado à utilização do Cliente </w:t>
      </w:r>
      <w:r w:rsidRPr="007D672F">
        <w:rPr>
          <w:rStyle w:val="normaltextrun"/>
          <w:rFonts w:ascii="Calibri" w:hAnsi="Calibri" w:cs="Calibri"/>
          <w:spacing w:val="-1"/>
          <w:szCs w:val="18"/>
          <w:shd w:val="clear" w:color="auto" w:fill="FFFFFF"/>
        </w:rPr>
        <w:t>(sujeito à Cláusula de Outsourcing nos Termos de Produto</w:t>
      </w:r>
      <w:r w:rsidRPr="007D672F">
        <w:rPr>
          <w:spacing w:val="-1"/>
        </w:rPr>
        <w:t xml:space="preserve">, localizada em </w:t>
      </w:r>
      <w:hyperlink r:id="rId90" w:history="1">
        <w:r w:rsidRPr="007D672F">
          <w:rPr>
            <w:rStyle w:val="Hyperlink"/>
            <w:spacing w:val="-1"/>
          </w:rPr>
          <w:t>http://go.microsoft.com/?linkid=9839207</w:t>
        </w:r>
      </w:hyperlink>
      <w:r w:rsidRPr="007D672F">
        <w:rPr>
          <w:rStyle w:val="normaltextrun"/>
          <w:rFonts w:ascii="Calibri" w:hAnsi="Calibri" w:cs="Calibri"/>
          <w:spacing w:val="-1"/>
          <w:szCs w:val="18"/>
          <w:shd w:val="clear" w:color="auto" w:fill="FFFFFF"/>
        </w:rPr>
        <w:t>) ou a uma máquina virtual em Azure</w:t>
      </w:r>
      <w:r w:rsidRPr="007D672F">
        <w:rPr>
          <w:spacing w:val="-1"/>
        </w:rPr>
        <w:t>.</w:t>
      </w:r>
    </w:p>
    <w:p w14:paraId="406DAEC2" w14:textId="77777777" w:rsidR="00FF6AAF" w:rsidRPr="006F7FCD" w:rsidRDefault="00FF6AAF" w:rsidP="00FF6AAF">
      <w:pPr>
        <w:pStyle w:val="ProductList-Body"/>
        <w:numPr>
          <w:ilvl w:val="0"/>
          <w:numId w:val="15"/>
        </w:numPr>
        <w:tabs>
          <w:tab w:val="clear" w:pos="158"/>
        </w:tabs>
      </w:pPr>
      <w:r w:rsidRPr="006F7FCD">
        <w:t>Cada licença Microsoft 365 A3/E3 - Licença Autónoma permite utilizar o conjunto de aplicações M365 A3/E3 em apenas um único OSE virtual ou físico exclusivo para a Automatização do Processo Robótico.</w:t>
      </w:r>
    </w:p>
    <w:p w14:paraId="4AD62071" w14:textId="77777777" w:rsidR="00FF6AAF" w:rsidRPr="006F7FCD" w:rsidRDefault="00FF6AAF" w:rsidP="00FF6AAF">
      <w:pPr>
        <w:pStyle w:val="ProductList-Body"/>
        <w:numPr>
          <w:ilvl w:val="0"/>
          <w:numId w:val="15"/>
        </w:numPr>
        <w:tabs>
          <w:tab w:val="clear" w:pos="158"/>
        </w:tabs>
      </w:pPr>
      <w:r w:rsidRPr="006F7FCD">
        <w:t>Cada licença Microsoft 365 A3/E3 – Licença Autónoma tem permissão para uma única instância exclusiva do Microsoft 365 Apps para Grandes Empresas.</w:t>
      </w:r>
    </w:p>
    <w:p w14:paraId="628B41F5" w14:textId="77777777" w:rsidR="00F15B69" w:rsidRPr="003744F4" w:rsidRDefault="00F15B69" w:rsidP="00F15B69">
      <w:pPr>
        <w:pStyle w:val="ProductList-Body"/>
        <w:numPr>
          <w:ilvl w:val="0"/>
          <w:numId w:val="15"/>
        </w:numPr>
        <w:tabs>
          <w:tab w:val="clear" w:pos="158"/>
        </w:tabs>
      </w:pPr>
      <w:r>
        <w:rPr>
          <w:rStyle w:val="normaltextrun"/>
          <w:rFonts w:ascii="Calibri" w:hAnsi="Calibri" w:cs="Calibri"/>
          <w:szCs w:val="18"/>
          <w:shd w:val="clear" w:color="auto" w:fill="FFFFFF"/>
        </w:rPr>
        <w:t>Os Bots aos quais foi atribuída uma licença Microsoft 365 A3/E3 – Licença Autónoma podem aceder ao Windows Virtual Desktop (WVD).</w:t>
      </w:r>
      <w:r>
        <w:rPr>
          <w:rStyle w:val="eop"/>
          <w:rFonts w:ascii="Calibri" w:hAnsi="Calibri" w:cs="Calibri"/>
          <w:szCs w:val="18"/>
          <w:shd w:val="clear" w:color="auto" w:fill="FFFFFF"/>
        </w:rPr>
        <w:t> </w:t>
      </w:r>
    </w:p>
    <w:p w14:paraId="5C56C007" w14:textId="136E4992" w:rsidR="00642E7F" w:rsidRPr="009445D6" w:rsidRDefault="00F15B69" w:rsidP="00F15B69">
      <w:pPr>
        <w:pStyle w:val="ProductList-Body"/>
        <w:numPr>
          <w:ilvl w:val="0"/>
          <w:numId w:val="15"/>
        </w:numPr>
        <w:tabs>
          <w:tab w:val="clear" w:pos="158"/>
        </w:tabs>
      </w:pPr>
      <w:r>
        <w:t xml:space="preserve">A reatribuição da licença para bots segue as mesmas regras para os utilizadores e os dispositivos como se o bot fosse um utilizador. (Consulte </w:t>
      </w:r>
      <w:hyperlink w:anchor="LicensingtheOnlineServices" w:history="1">
        <w:r>
          <w:rPr>
            <w:rStyle w:val="Hyperlink"/>
          </w:rPr>
          <w:t>Reatribuição da Licença</w:t>
        </w:r>
      </w:hyperlink>
      <w:r w:rsidR="00642E7F">
        <w:t>)</w:t>
      </w:r>
    </w:p>
    <w:p w14:paraId="0711B6B8" w14:textId="77777777" w:rsidR="00642E7F" w:rsidRPr="009445D6" w:rsidRDefault="00642E7F" w:rsidP="00642E7F">
      <w:pPr>
        <w:pStyle w:val="ProductList-Body"/>
        <w:ind w:left="720"/>
      </w:pPr>
    </w:p>
    <w:p w14:paraId="4D9B7314" w14:textId="77777777" w:rsidR="00642E7F" w:rsidRPr="009445D6" w:rsidRDefault="00642E7F" w:rsidP="00642E7F">
      <w:pPr>
        <w:pStyle w:val="ProductList-Body"/>
      </w:pPr>
      <w:r>
        <w:rPr>
          <w:b/>
          <w:color w:val="00188F"/>
        </w:rPr>
        <w:t>Limitação à Utilização</w:t>
      </w:r>
    </w:p>
    <w:p w14:paraId="5F9AB5FB" w14:textId="77777777" w:rsidR="00642E7F" w:rsidRPr="009445D6" w:rsidRDefault="00642E7F" w:rsidP="00642E7F">
      <w:pPr>
        <w:pStyle w:val="ProductList-Body"/>
        <w:numPr>
          <w:ilvl w:val="0"/>
          <w:numId w:val="14"/>
        </w:numPr>
        <w:tabs>
          <w:tab w:val="clear" w:pos="158"/>
        </w:tabs>
      </w:pPr>
      <w:r>
        <w:t xml:space="preserve">Os bots autónomos podem não criar ou replicar atividades ou fluxos de trabalho em nome de um utilizador ou dispositivo não licenciado. (Consulte </w:t>
      </w:r>
      <w:hyperlink w:anchor="LicensingtheOnlineServices" w:history="1">
        <w:r>
          <w:rPr>
            <w:rStyle w:val="Hyperlink"/>
          </w:rPr>
          <w:t>Multiplexação</w:t>
        </w:r>
      </w:hyperlink>
      <w:r>
        <w:t>)</w:t>
      </w:r>
    </w:p>
    <w:p w14:paraId="0A576E7A" w14:textId="35085F9D" w:rsidR="00642E7F" w:rsidRPr="005A5C60" w:rsidRDefault="00642E7F" w:rsidP="00642E7F">
      <w:pPr>
        <w:pStyle w:val="ProductList-Body"/>
        <w:numPr>
          <w:ilvl w:val="0"/>
          <w:numId w:val="14"/>
        </w:numPr>
        <w:tabs>
          <w:tab w:val="clear" w:pos="158"/>
        </w:tabs>
      </w:pPr>
      <w:r>
        <w:t>A Microsoft reserva-se o direito de restringir ou desativar as chamadas da API da Microsoft com notificação razoável, em virtude de uma largura de banda pouco razoável, que afetem negativamente a estabilidade da API da Microsoft ou afetar negativamente o comportamento das outras aplicações.</w:t>
      </w:r>
    </w:p>
    <w:bookmarkStart w:id="187" w:name="Intune"/>
    <w:p w14:paraId="6E152AD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8C9FEE4" w14:textId="78091B65" w:rsidR="006969F2" w:rsidRPr="003574D0" w:rsidRDefault="00BA5FCB" w:rsidP="006969F2">
      <w:pPr>
        <w:pStyle w:val="ProductList-Offering2Heading"/>
        <w:outlineLvl w:val="2"/>
      </w:pPr>
      <w:bookmarkStart w:id="188" w:name="GitHubOfferings"/>
      <w:bookmarkStart w:id="189" w:name="_Toc531082929"/>
      <w:r w:rsidRPr="009364D6">
        <w:rPr>
          <w:lang w:val="pt-BR"/>
        </w:rPr>
        <w:tab/>
      </w:r>
      <w:bookmarkStart w:id="190" w:name="_Toc51918791"/>
      <w:r w:rsidR="006969F2" w:rsidRPr="003574D0">
        <w:t>Ofertas do</w:t>
      </w:r>
      <w:bookmarkEnd w:id="188"/>
      <w:r w:rsidR="006969F2" w:rsidRPr="003574D0">
        <w:t xml:space="preserve"> GitHub</w:t>
      </w:r>
      <w:bookmarkEnd w:id="190"/>
      <w:r w:rsidR="006969F2" w:rsidRPr="003574D0">
        <w:t xml:space="preserve"> </w:t>
      </w:r>
      <w:bookmarkEnd w:id="189"/>
    </w:p>
    <w:p w14:paraId="4844158B" w14:textId="77777777" w:rsidR="006969F2" w:rsidRPr="003574D0" w:rsidRDefault="006969F2" w:rsidP="006969F2">
      <w:pPr>
        <w:pStyle w:val="ProductList-Body"/>
        <w:rPr>
          <w:rFonts w:asciiTheme="majorHAnsi" w:hAnsiTheme="majorHAnsi"/>
          <w:sz w:val="16"/>
          <w:szCs w:val="16"/>
          <w:lang w:val="en-US"/>
        </w:rPr>
        <w:sectPr w:rsidR="006969F2" w:rsidRPr="003574D0" w:rsidSect="00CC5062">
          <w:footerReference w:type="default" r:id="rId91"/>
          <w:footerReference w:type="first" r:id="rId92"/>
          <w:type w:val="continuous"/>
          <w:pgSz w:w="12240" w:h="15840"/>
          <w:pgMar w:top="1440" w:right="720" w:bottom="1440" w:left="720" w:header="720" w:footer="720" w:gutter="0"/>
          <w:cols w:space="720"/>
          <w:titlePg/>
          <w:docGrid w:linePitch="360"/>
        </w:sectPr>
      </w:pPr>
    </w:p>
    <w:p w14:paraId="76FB4F7B"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Enterprise</w:t>
      </w:r>
    </w:p>
    <w:p w14:paraId="222527A8"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Actions</w:t>
      </w:r>
    </w:p>
    <w:p w14:paraId="066F292F" w14:textId="0F888663" w:rsidR="006969F2"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Insights</w:t>
      </w:r>
    </w:p>
    <w:p w14:paraId="17512C50" w14:textId="77777777" w:rsidR="00642E7F" w:rsidRPr="009445D6" w:rsidRDefault="00642E7F" w:rsidP="00642E7F">
      <w:pPr>
        <w:pStyle w:val="ProductList-Body"/>
      </w:pPr>
      <w:r>
        <w:rPr>
          <w:rFonts w:asciiTheme="majorHAnsi" w:hAnsiTheme="majorHAnsi"/>
          <w:sz w:val="16"/>
          <w:szCs w:val="16"/>
        </w:rPr>
        <w:t>GitHub Learning Lab para Organizações</w:t>
      </w:r>
    </w:p>
    <w:p w14:paraId="201DB8AE" w14:textId="77777777" w:rsidR="00642E7F" w:rsidRPr="009445D6" w:rsidRDefault="00642E7F" w:rsidP="00642E7F">
      <w:pPr>
        <w:pStyle w:val="ProductList-Body"/>
      </w:pPr>
      <w:r>
        <w:rPr>
          <w:rFonts w:asciiTheme="majorHAnsi" w:hAnsiTheme="majorHAnsi"/>
          <w:sz w:val="16"/>
          <w:szCs w:val="16"/>
        </w:rPr>
        <w:t>GitHub One</w:t>
      </w:r>
    </w:p>
    <w:p w14:paraId="718B98AF"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Advanced Security</w:t>
      </w:r>
    </w:p>
    <w:p w14:paraId="458F6A44" w14:textId="77777777" w:rsidR="006969F2"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Packages</w:t>
      </w:r>
    </w:p>
    <w:p w14:paraId="136D5CA6" w14:textId="29EC838D" w:rsidR="005C7E8D" w:rsidRPr="003574D0" w:rsidRDefault="005C7E8D" w:rsidP="006969F2">
      <w:pPr>
        <w:pStyle w:val="ProductList-Body"/>
        <w:rPr>
          <w:rFonts w:asciiTheme="majorHAnsi" w:hAnsiTheme="majorHAnsi"/>
          <w:sz w:val="16"/>
          <w:szCs w:val="16"/>
          <w:lang w:val="en-US"/>
        </w:rPr>
        <w:sectPr w:rsidR="005C7E8D" w:rsidRPr="003574D0" w:rsidSect="00CC5062">
          <w:footerReference w:type="default" r:id="rId93"/>
          <w:footerReference w:type="first" r:id="rId94"/>
          <w:type w:val="continuous"/>
          <w:pgSz w:w="12240" w:h="15840"/>
          <w:pgMar w:top="1440" w:right="720" w:bottom="1440" w:left="720" w:header="720" w:footer="720" w:gutter="0"/>
          <w:cols w:num="2" w:space="720"/>
          <w:titlePg/>
          <w:docGrid w:linePitch="360"/>
        </w:sectPr>
      </w:pPr>
      <w:r w:rsidRPr="001D4525">
        <w:rPr>
          <w:rFonts w:asciiTheme="majorHAnsi" w:hAnsiTheme="majorHAnsi"/>
          <w:sz w:val="16"/>
          <w:szCs w:val="16"/>
          <w:lang w:val="en-US"/>
        </w:rPr>
        <w:t>GitHub Engineering Direct</w:t>
      </w:r>
    </w:p>
    <w:p w14:paraId="65881582" w14:textId="77777777" w:rsidR="006969F2" w:rsidRPr="003574D0" w:rsidRDefault="006969F2" w:rsidP="006969F2">
      <w:pPr>
        <w:pStyle w:val="ProductList-Body"/>
        <w:pBdr>
          <w:top w:val="single" w:sz="4" w:space="1" w:color="BFBFBF" w:themeColor="background1" w:themeShade="BF"/>
        </w:pBdr>
        <w:rPr>
          <w:b/>
          <w:color w:val="000000" w:themeColor="text1"/>
          <w:sz w:val="8"/>
          <w:szCs w:val="8"/>
          <w:lang w:val="en-US"/>
        </w:rPr>
      </w:pPr>
    </w:p>
    <w:p w14:paraId="30AE07D3" w14:textId="59B4D8A4" w:rsidR="006969F2" w:rsidRDefault="00A75B43" w:rsidP="006969F2">
      <w:pPr>
        <w:pStyle w:val="ProductList-Body"/>
      </w:pPr>
      <w:r>
        <w:t xml:space="preserve">As Ofertas do GitHub são disponibilizadas pela GitHub, Inc. Ao utilizar as Ofertas do GitHub, o Cliente aceita estar vinculado aos termos do GitHub disponíveis em </w:t>
      </w:r>
      <w:hyperlink r:id="rId95" w:history="1">
        <w:r w:rsidRPr="008A4EA0">
          <w:rPr>
            <w:rStyle w:val="Hyperlink"/>
          </w:rPr>
          <w:t>https://aka.ms/github_terms</w:t>
        </w:r>
      </w:hyperlink>
      <w:r>
        <w:t xml:space="preserve">. Sem prejuízo de disposição em contrário no contrato de licenciamento em volume do Cliente (incluindo os presentes Termos dos Serviços Online e a DPA), a Declaração de Privacidade do GitHub disponível em </w:t>
      </w:r>
      <w:hyperlink r:id="rId96" w:history="1">
        <w:r w:rsidRPr="008A4EA0">
          <w:rPr>
            <w:rStyle w:val="Hyperlink"/>
          </w:rPr>
          <w:t>https://aka.ms/github_privacy</w:t>
        </w:r>
      </w:hyperlink>
      <w:r>
        <w:t xml:space="preserve">, e a Adenda de Proteção de Dados do GitHub e o Anexo de Segurança localizados em </w:t>
      </w:r>
      <w:hyperlink r:id="rId97" w:history="1">
        <w:r w:rsidRPr="008A4EA0">
          <w:rPr>
            <w:rStyle w:val="Hyperlink"/>
          </w:rPr>
          <w:t>https://aka.ms/github_dpa</w:t>
        </w:r>
      </w:hyperlink>
      <w:r>
        <w:t xml:space="preserve"> serão aplicáveis à utilização pelo Cliente das Ofertas do GitHub, incluindo o GitHub Enterprise licenciado de forma autónoma ou como Visual Studio Enterprise ou Professional com o GitHub Enterprise</w:t>
      </w:r>
      <w:r w:rsidR="006969F2">
        <w:t>.</w:t>
      </w:r>
    </w:p>
    <w:p w14:paraId="1F6EFD33" w14:textId="77777777" w:rsidR="006969F2" w:rsidRDefault="006969F2" w:rsidP="006969F2">
      <w:pPr>
        <w:pStyle w:val="ProductList-Body"/>
      </w:pPr>
    </w:p>
    <w:p w14:paraId="7FF4554E" w14:textId="77777777" w:rsidR="006969F2" w:rsidRPr="00093ADB" w:rsidRDefault="006969F2" w:rsidP="00FD54B8">
      <w:pPr>
        <w:pStyle w:val="ProductList-Body"/>
        <w:tabs>
          <w:tab w:val="clear" w:pos="158"/>
          <w:tab w:val="left" w:pos="360"/>
        </w:tabs>
        <w:rPr>
          <w:b/>
          <w:color w:val="00188F"/>
        </w:rPr>
      </w:pPr>
      <w:r>
        <w:rPr>
          <w:b/>
          <w:color w:val="00188F"/>
        </w:rPr>
        <w:t>GitHub Actions e GitHub Packages</w:t>
      </w:r>
    </w:p>
    <w:p w14:paraId="5B7991FD" w14:textId="77777777" w:rsidR="006969F2" w:rsidRDefault="006969F2" w:rsidP="00FD54B8">
      <w:pPr>
        <w:pStyle w:val="ProductList-Body"/>
      </w:pPr>
      <w:r>
        <w:t>Os Utilizadores Licenciados do Cliente do GitHub Enterprise ou de uma oferta que inclua o GitHub Enterprise podem aceder e utilizar o GitHub Actions e o GitHub Packages com licença do Cliente.</w:t>
      </w:r>
    </w:p>
    <w:p w14:paraId="4090DCF0" w14:textId="77777777" w:rsidR="00A75B43" w:rsidRDefault="00A75B43" w:rsidP="00FD54B8">
      <w:pPr>
        <w:pStyle w:val="ProductList-Body"/>
        <w:tabs>
          <w:tab w:val="clear" w:pos="158"/>
          <w:tab w:val="left" w:pos="360"/>
        </w:tabs>
        <w:rPr>
          <w:b/>
          <w:color w:val="00188F"/>
          <w:lang w:val="en-US"/>
        </w:rPr>
      </w:pPr>
    </w:p>
    <w:p w14:paraId="464DAC9D" w14:textId="77777777" w:rsidR="00A75B43" w:rsidRPr="0059513D" w:rsidRDefault="00A75B43" w:rsidP="00A75B43">
      <w:pPr>
        <w:pStyle w:val="ProductList-Body"/>
        <w:tabs>
          <w:tab w:val="clear" w:pos="158"/>
          <w:tab w:val="left" w:pos="360"/>
        </w:tabs>
      </w:pPr>
      <w:r>
        <w:rPr>
          <w:b/>
          <w:color w:val="00188F"/>
        </w:rPr>
        <w:t>GitHub Advanced Security</w:t>
      </w:r>
    </w:p>
    <w:p w14:paraId="2CE3D41C" w14:textId="77777777" w:rsidR="00A75B43" w:rsidRPr="0059513D" w:rsidRDefault="00A75B43" w:rsidP="00A75B43">
      <w:pPr>
        <w:pStyle w:val="ProductList-Body"/>
      </w:pPr>
      <w:r>
        <w:t>Além de as SLs de Utilizador permitirem o acesso ao GitHub Enterprise, o Cliente deve adquirir SLs de Utilizador do GitHub Advanced Security para cada um dos seus Consolidadores Exclusivos. Um “Consolidador Exclusivo” é um Utilizador Licenciado do GitHub Enterprise ou uma oferta que inclui o GitHub Enterprise que fez uma consolidação de código nos últimos 90 dias a qualquer repositório com a funcionalidade GitHub Advanced Security ativada.</w:t>
      </w:r>
    </w:p>
    <w:p w14:paraId="3B4CFE2E" w14:textId="77777777" w:rsidR="00A75B43" w:rsidRPr="0059513D" w:rsidRDefault="00A75B43" w:rsidP="00A75B43">
      <w:pPr>
        <w:pStyle w:val="ProductList-Body"/>
      </w:pPr>
    </w:p>
    <w:p w14:paraId="13BFF38B" w14:textId="77777777" w:rsidR="00A75B43" w:rsidRPr="0059513D" w:rsidRDefault="00A75B43" w:rsidP="00A75B43">
      <w:pPr>
        <w:pStyle w:val="ProductList-Body"/>
        <w:tabs>
          <w:tab w:val="clear" w:pos="158"/>
          <w:tab w:val="left" w:pos="360"/>
        </w:tabs>
      </w:pPr>
      <w:r>
        <w:rPr>
          <w:b/>
          <w:color w:val="00188F"/>
        </w:rPr>
        <w:t>GitHub Insights</w:t>
      </w:r>
    </w:p>
    <w:p w14:paraId="65CCC0C2" w14:textId="45EEE440" w:rsidR="00EA7E05" w:rsidRDefault="00A75B43" w:rsidP="00A75B43">
      <w:pPr>
        <w:pStyle w:val="ProductList-Body"/>
      </w:pPr>
      <w:r>
        <w:t>Os Utilizadores Licenciados do Cliente do GitHub Enterprise ou de uma oferta que inclua o GitHub Enterprise podem aceder e utilizar o GitHub Insights, desde que também sejam atribuídas a todos estes utilizadores SLs de Utilizador do GitHub Insights. Esta disposição não é aplicável aos clientes Enrollment for Education Solution</w:t>
      </w:r>
      <w:r w:rsidR="00EA7E05">
        <w:t>.</w:t>
      </w:r>
    </w:p>
    <w:p w14:paraId="1CAEB25F" w14:textId="77777777" w:rsidR="00642E7F" w:rsidRDefault="00642E7F" w:rsidP="00FD54B8">
      <w:pPr>
        <w:pStyle w:val="ProductList-Body"/>
      </w:pPr>
    </w:p>
    <w:p w14:paraId="7F7A6C09" w14:textId="77777777" w:rsidR="005C7E8D" w:rsidRPr="001D4525" w:rsidRDefault="005C7E8D" w:rsidP="005C7E8D">
      <w:pPr>
        <w:pStyle w:val="ProductList-Body"/>
        <w:rPr>
          <w:b/>
          <w:color w:val="00188F"/>
          <w:lang w:val="en-US"/>
        </w:rPr>
      </w:pPr>
      <w:r w:rsidRPr="001D4525">
        <w:rPr>
          <w:b/>
          <w:color w:val="00188F"/>
          <w:lang w:val="en-US"/>
        </w:rPr>
        <w:t xml:space="preserve">GitHub Engineering Direct (Autónomo ou com GitHub One) </w:t>
      </w:r>
    </w:p>
    <w:p w14:paraId="69BC9ABE" w14:textId="168F7F72" w:rsidR="00642E7F" w:rsidRPr="001A19E0" w:rsidRDefault="005C7E8D" w:rsidP="005C7E8D">
      <w:r>
        <w:rPr>
          <w:sz w:val="18"/>
        </w:rPr>
        <w:t>O GitHub Engineering Direct inclui um nível avançado de suporte técnico fornecido pela GitHub, Inc. A oferta GitHub Engineering Direct exige que um cliente tenha o Suporte Microsoft Premier ou Unificado como pré-requisito. Ao utilizar o suporte técnico do GitHub, o Cliente aceita estar vinculado aos termos do GitHub disponíveis em</w:t>
      </w:r>
      <w:r>
        <w:rPr>
          <w:rFonts w:ascii="Segoe UI" w:eastAsia="Times New Roman" w:hAnsi="Segoe UI" w:cs="Segoe UI"/>
          <w:b/>
          <w:bCs/>
          <w:sz w:val="21"/>
          <w:szCs w:val="21"/>
        </w:rPr>
        <w:t xml:space="preserve"> </w:t>
      </w:r>
      <w:hyperlink r:id="rId98" w:history="1">
        <w:r>
          <w:rPr>
            <w:rStyle w:val="Hyperlink"/>
            <w:rFonts w:eastAsia="Times New Roman" w:cstheme="minorHAnsi"/>
            <w:sz w:val="18"/>
            <w:szCs w:val="18"/>
          </w:rPr>
          <w:t>https://aka.ms/githubsupport</w:t>
        </w:r>
      </w:hyperlink>
      <w:r w:rsidR="00642E7F">
        <w:rPr>
          <w:rFonts w:eastAsia="Times New Roman" w:cstheme="minorHAnsi"/>
          <w:sz w:val="18"/>
          <w:szCs w:val="18"/>
        </w:rPr>
        <w:t xml:space="preserve">. </w:t>
      </w:r>
    </w:p>
    <w:p w14:paraId="3D192E2E" w14:textId="77777777" w:rsidR="007D337C" w:rsidRPr="00903BB7" w:rsidRDefault="00B2252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C7A1D3B" w14:textId="77777777" w:rsidR="00CC07B9" w:rsidRPr="00CC07B9" w:rsidRDefault="00CC07B9" w:rsidP="00CC07B9">
      <w:pPr>
        <w:pStyle w:val="ProductList-Offering2Heading"/>
        <w:outlineLvl w:val="2"/>
        <w:rPr>
          <w:lang w:val="pt-BR"/>
        </w:rPr>
      </w:pPr>
      <w:r w:rsidRPr="00CC07B9">
        <w:rPr>
          <w:lang w:val="pt-BR"/>
        </w:rPr>
        <w:tab/>
      </w:r>
      <w:bookmarkStart w:id="191" w:name="_Toc531082930"/>
      <w:bookmarkStart w:id="192" w:name="MicrosoftCloudAppSecurity"/>
      <w:bookmarkStart w:id="193" w:name="_Toc531348188"/>
      <w:bookmarkStart w:id="194" w:name="_Toc51918792"/>
      <w:r w:rsidRPr="00CC07B9">
        <w:rPr>
          <w:lang w:val="pt-BR"/>
        </w:rPr>
        <w:t>Microsoft Cloud App Security</w:t>
      </w:r>
      <w:bookmarkEnd w:id="191"/>
      <w:bookmarkEnd w:id="192"/>
      <w:bookmarkEnd w:id="193"/>
      <w:bookmarkEnd w:id="194"/>
    </w:p>
    <w:p w14:paraId="43C00779" w14:textId="77777777" w:rsidR="00CC07B9" w:rsidRDefault="00CC07B9" w:rsidP="00CC07B9">
      <w:pPr>
        <w:pStyle w:val="ProductList-Body"/>
        <w:tabs>
          <w:tab w:val="clear" w:pos="158"/>
          <w:tab w:val="left" w:pos="360"/>
        </w:tabs>
        <w:rPr>
          <w:b/>
          <w:color w:val="00188F"/>
        </w:rPr>
      </w:pPr>
      <w:r>
        <w:rPr>
          <w:b/>
          <w:color w:val="00188F"/>
        </w:rPr>
        <w:t>Permissão do Utilizador Externo</w:t>
      </w:r>
    </w:p>
    <w:p w14:paraId="38EB78C9" w14:textId="77777777" w:rsidR="00CC07B9" w:rsidRDefault="00CC07B9" w:rsidP="00CC07B9">
      <w:pPr>
        <w:pStyle w:val="ProductList-Body"/>
        <w:tabs>
          <w:tab w:val="clear" w:pos="158"/>
          <w:tab w:val="left" w:pos="360"/>
        </w:tabs>
      </w:pPr>
      <w:r>
        <w:t>Além do acesso por parte dos seus Utilizadores Licenciados, o Cliente pode permitir aos Utilizadores Externos aceder ao serviço no âmbito do acesso aos recursos do Cliente através do SharePoint Online, do OneDrive, do Teams e de outros serviços alojados pela Microsoft.</w:t>
      </w:r>
    </w:p>
    <w:p w14:paraId="3C8589F7" w14:textId="77777777" w:rsidR="00CC07B9" w:rsidRPr="00D35E6F" w:rsidRDefault="00CC07B9" w:rsidP="00CC07B9">
      <w:pPr>
        <w:pStyle w:val="ProductList-Body"/>
        <w:tabs>
          <w:tab w:val="clear" w:pos="158"/>
          <w:tab w:val="left" w:pos="360"/>
        </w:tabs>
      </w:pPr>
    </w:p>
    <w:p w14:paraId="6A0AA57D" w14:textId="77777777" w:rsidR="00CC07B9" w:rsidRDefault="00CC07B9" w:rsidP="00CC07B9">
      <w:pPr>
        <w:pStyle w:val="ProductList-Body"/>
        <w:tabs>
          <w:tab w:val="clear" w:pos="158"/>
          <w:tab w:val="left" w:pos="360"/>
        </w:tabs>
        <w:rPr>
          <w:b/>
          <w:color w:val="00188F"/>
        </w:rPr>
      </w:pPr>
      <w:r>
        <w:rPr>
          <w:b/>
          <w:color w:val="00188F"/>
        </w:rPr>
        <w:t>Notificações</w:t>
      </w:r>
    </w:p>
    <w:p w14:paraId="357BA7AB" w14:textId="1A1ED950" w:rsidR="00CC07B9" w:rsidRDefault="00CC07B9" w:rsidP="00CC07B9">
      <w:pPr>
        <w:pStyle w:val="ProductList-Body"/>
      </w:pPr>
      <w:r>
        <w:t xml:space="preserve">São aplicáveis as notificações dos Mapas Bing e Serviços Profissionais no </w:t>
      </w:r>
      <w:hyperlink w:anchor="Attachment1" w:tooltip="Anexo 1" w:history="1">
        <w:r>
          <w:rPr>
            <w:rStyle w:val="Hyperlink"/>
          </w:rPr>
          <w:t>Anexo 1</w:t>
        </w:r>
      </w:hyperlink>
      <w:r>
        <w:t>.</w:t>
      </w:r>
    </w:p>
    <w:p w14:paraId="053D8292" w14:textId="77777777" w:rsidR="007D337C" w:rsidRPr="00903BB7" w:rsidRDefault="00B2252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1FD0017" w14:textId="77777777" w:rsidR="000060B0" w:rsidRPr="000060B0" w:rsidRDefault="000060B0" w:rsidP="00FD54B8">
      <w:pPr>
        <w:pStyle w:val="ProductList-Offering2Heading"/>
        <w:outlineLvl w:val="2"/>
        <w:rPr>
          <w:lang w:val="pt-BR"/>
        </w:rPr>
      </w:pPr>
      <w:r w:rsidRPr="00EA7E05">
        <w:rPr>
          <w:lang w:val="pt-BR"/>
        </w:rPr>
        <w:tab/>
      </w:r>
      <w:bookmarkStart w:id="195" w:name="MicrosoftGraphdataconnect"/>
      <w:bookmarkStart w:id="196" w:name="_Toc3111588"/>
      <w:bookmarkStart w:id="197" w:name="_Toc51918793"/>
      <w:r w:rsidRPr="000060B0">
        <w:rPr>
          <w:lang w:val="pt-BR"/>
        </w:rPr>
        <w:t>Ligação de dados do Microsoft Graph</w:t>
      </w:r>
      <w:bookmarkEnd w:id="195"/>
      <w:r w:rsidRPr="000060B0">
        <w:rPr>
          <w:lang w:val="pt-BR"/>
        </w:rPr>
        <w:t xml:space="preserve"> para ISVs</w:t>
      </w:r>
      <w:bookmarkEnd w:id="196"/>
      <w:bookmarkEnd w:id="197"/>
    </w:p>
    <w:p w14:paraId="61F928AD" w14:textId="77777777" w:rsidR="000060B0" w:rsidRPr="00931AE7" w:rsidRDefault="000060B0" w:rsidP="00FD54B8">
      <w:pPr>
        <w:pStyle w:val="ProductList-Body"/>
        <w:tabs>
          <w:tab w:val="clear" w:pos="158"/>
          <w:tab w:val="left" w:pos="360"/>
        </w:tabs>
      </w:pPr>
      <w:r>
        <w:rPr>
          <w:b/>
          <w:color w:val="00188F"/>
        </w:rPr>
        <w:t>SLs de Serviço</w:t>
      </w:r>
    </w:p>
    <w:p w14:paraId="2E9A6924" w14:textId="77777777" w:rsidR="000060B0" w:rsidRPr="00931AE7" w:rsidRDefault="000060B0" w:rsidP="00FD54B8">
      <w:pPr>
        <w:pStyle w:val="ProductList-Body"/>
        <w:tabs>
          <w:tab w:val="clear" w:pos="158"/>
          <w:tab w:val="left" w:pos="360"/>
        </w:tabs>
      </w:pPr>
      <w:r>
        <w:t xml:space="preserve">O Cliente tem de ter uma SL para cada processa da aplicação do Cliente dos dados do utilizador. Para efeitos da Ligação de dados do Microsoft Graph para ISVs (Fabricantes Independentes de Software), “dados do utilizador” são os dados obtidos na conta do Office 365 do utilizador, detida pelo cliente do Cliente. O acesso aos dados do utilizador são fornecidos ao Cliente pelo cliente do Cliente. </w:t>
      </w:r>
    </w:p>
    <w:p w14:paraId="74C050F5" w14:textId="77777777" w:rsidR="000060B0" w:rsidRPr="00931AE7" w:rsidRDefault="000060B0" w:rsidP="00FD54B8">
      <w:pPr>
        <w:pStyle w:val="ProductList-Body"/>
      </w:pPr>
    </w:p>
    <w:p w14:paraId="10EEC0C4" w14:textId="77777777" w:rsidR="000060B0" w:rsidRPr="00931AE7" w:rsidRDefault="000060B0" w:rsidP="00FD54B8">
      <w:pPr>
        <w:pStyle w:val="ProductList-ClauseHeading"/>
        <w:keepNext w:val="0"/>
      </w:pPr>
      <w:r>
        <w:t>Contrato de Nível de Serviço</w:t>
      </w:r>
    </w:p>
    <w:p w14:paraId="3265D920" w14:textId="77777777" w:rsidR="000060B0" w:rsidRPr="00931AE7" w:rsidRDefault="000060B0" w:rsidP="00FD54B8">
      <w:pPr>
        <w:pStyle w:val="ProductList-Body"/>
      </w:pPr>
      <w:r>
        <w:rPr>
          <w:szCs w:val="18"/>
        </w:rPr>
        <w:t>Não existe nenhum SLA para a Ligação de dados do Microsoft Graph para ISVs.</w:t>
      </w:r>
    </w:p>
    <w:p w14:paraId="084763C4" w14:textId="77777777" w:rsidR="000060B0" w:rsidRPr="00931AE7" w:rsidRDefault="00B22527" w:rsidP="00FD54B8">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D519E3B" w14:textId="217A5534" w:rsidR="003363A7" w:rsidRPr="003363A7" w:rsidRDefault="003363A7" w:rsidP="00FD54B8">
      <w:pPr>
        <w:pStyle w:val="ProductList-Offering2Heading"/>
        <w:outlineLvl w:val="2"/>
        <w:rPr>
          <w:lang w:val="pt-BR"/>
        </w:rPr>
      </w:pPr>
      <w:r w:rsidRPr="003363A7">
        <w:rPr>
          <w:lang w:val="pt-BR"/>
        </w:rPr>
        <w:tab/>
      </w:r>
      <w:bookmarkStart w:id="198" w:name="_Toc534755264"/>
      <w:bookmarkStart w:id="199" w:name="_Toc51918794"/>
      <w:r w:rsidRPr="003363A7">
        <w:rPr>
          <w:lang w:val="pt-BR"/>
        </w:rPr>
        <w:t>Serviço Microsoft Healthcare Bot</w:t>
      </w:r>
      <w:bookmarkEnd w:id="198"/>
      <w:bookmarkEnd w:id="199"/>
    </w:p>
    <w:p w14:paraId="2F2FF854" w14:textId="77777777" w:rsidR="003363A7" w:rsidRDefault="003363A7" w:rsidP="00FD54B8">
      <w:pPr>
        <w:pStyle w:val="ProductList-Body"/>
        <w:tabs>
          <w:tab w:val="clear" w:pos="158"/>
          <w:tab w:val="left" w:pos="360"/>
        </w:tabs>
        <w:rPr>
          <w:b/>
          <w:color w:val="00188F"/>
        </w:rPr>
      </w:pPr>
      <w:r>
        <w:rPr>
          <w:b/>
          <w:color w:val="00188F"/>
        </w:rPr>
        <w:t>Definições</w:t>
      </w:r>
    </w:p>
    <w:p w14:paraId="5E567F83" w14:textId="77777777" w:rsidR="003363A7" w:rsidRDefault="003363A7" w:rsidP="00FD54B8">
      <w:pPr>
        <w:pStyle w:val="ProductList-Body"/>
        <w:rPr>
          <w:rFonts w:ascii="Calibri" w:eastAsia="Calibri" w:hAnsi="Calibri" w:cs="Calibri"/>
          <w:szCs w:val="18"/>
        </w:rPr>
      </w:pPr>
      <w:r>
        <w:rPr>
          <w:rFonts w:ascii="Calibri" w:eastAsia="Calibri" w:hAnsi="Calibri" w:cs="Calibri"/>
          <w:szCs w:val="18"/>
        </w:rPr>
        <w:t>“Aplicação Bot de Serviços de Saúde ao Cliente” designa uma aplicação ou qualquer conjunto de aplicações que adiciona funcionalidade essencial e significativa ao Serviço Microsoft Healthcare Bot e que não é considerada principalmente uma substituição do Serviço Microsoft Healthcare Bot.</w:t>
      </w:r>
    </w:p>
    <w:p w14:paraId="3766ABFE" w14:textId="77777777" w:rsidR="003363A7" w:rsidRDefault="003363A7" w:rsidP="00FD54B8">
      <w:pPr>
        <w:pStyle w:val="ProductList-Body"/>
      </w:pPr>
    </w:p>
    <w:p w14:paraId="78E0FC39" w14:textId="77777777" w:rsidR="003363A7" w:rsidRDefault="003363A7" w:rsidP="003440E9">
      <w:pPr>
        <w:pStyle w:val="ProductList-Body"/>
        <w:tabs>
          <w:tab w:val="clear" w:pos="158"/>
          <w:tab w:val="left" w:pos="360"/>
        </w:tabs>
        <w:rPr>
          <w:b/>
          <w:color w:val="00188F"/>
        </w:rPr>
      </w:pPr>
      <w:r>
        <w:rPr>
          <w:b/>
          <w:color w:val="00188F"/>
        </w:rPr>
        <w:t>Obrigações do Cliente</w:t>
      </w:r>
    </w:p>
    <w:p w14:paraId="6A390573" w14:textId="77777777" w:rsidR="003363A7" w:rsidRDefault="003363A7" w:rsidP="00FD54B8">
      <w:pPr>
        <w:pStyle w:val="ProductList-Body"/>
        <w:rPr>
          <w:rFonts w:ascii="Calibri" w:hAnsi="Calibri" w:cs="Calibri"/>
          <w:szCs w:val="18"/>
        </w:rPr>
      </w:pPr>
      <w:r>
        <w:rPr>
          <w:rFonts w:ascii="Calibri" w:hAnsi="Calibri" w:cs="Calibri"/>
          <w:szCs w:val="18"/>
        </w:rPr>
        <w:t xml:space="preserve">O Cliente é o único responsável pelo seguinte: (1) a exatidão e a adequação das informações e dos Dados fornecidos através da utilização do Serviço Microsoft Healthcare Bot; (2) a implementação de um método de autenticação segura aplicação a aplicação entre a Aplicação Bot de Serviços de Saúde ao Cliente e o Serviço Microsoft Healthcare Bot; (3) a obtenção do consentimento adequado junto dos utilizadores finais no âmbito da respetiva utilização da Aplicação Bot de Serviços de Saúde ao Cliente; e (4) a apresentação de avisos, exclusões de responsabilidade e reconhecimentos adequados aos utilizadores finais no âmbito da respetiva utilização da Aplicação Bot de Serviços de Saúde ao Cliente, incluindo, conforme aplicável, os estabelecidos no seguinte </w:t>
      </w:r>
      <w:hyperlink r:id="rId99" w:history="1">
        <w:r>
          <w:rPr>
            <w:rStyle w:val="Hyperlink"/>
            <w:rFonts w:ascii="Calibri" w:hAnsi="Calibri" w:cs="Calibri"/>
            <w:szCs w:val="18"/>
          </w:rPr>
          <w:t>formulário</w:t>
        </w:r>
      </w:hyperlink>
      <w:r>
        <w:rPr>
          <w:rFonts w:ascii="Calibri" w:hAnsi="Calibri" w:cs="Calibri"/>
          <w:szCs w:val="18"/>
        </w:rPr>
        <w:t>.</w:t>
      </w:r>
    </w:p>
    <w:p w14:paraId="2892F89A" w14:textId="77777777" w:rsidR="003363A7" w:rsidRDefault="003363A7" w:rsidP="00FD54B8">
      <w:pPr>
        <w:pStyle w:val="ProductList-Body"/>
      </w:pPr>
    </w:p>
    <w:p w14:paraId="2957EE09" w14:textId="77777777" w:rsidR="003363A7" w:rsidRDefault="003363A7" w:rsidP="00FD54B8">
      <w:pPr>
        <w:pStyle w:val="ProductList-Body"/>
        <w:tabs>
          <w:tab w:val="clear" w:pos="158"/>
          <w:tab w:val="left" w:pos="360"/>
        </w:tabs>
        <w:rPr>
          <w:b/>
          <w:color w:val="00188F"/>
        </w:rPr>
      </w:pPr>
      <w:r>
        <w:rPr>
          <w:b/>
          <w:color w:val="00188F"/>
        </w:rPr>
        <w:t>Limitação à Utilização</w:t>
      </w:r>
    </w:p>
    <w:p w14:paraId="2D538AB0" w14:textId="77777777" w:rsidR="003363A7" w:rsidRPr="00917344" w:rsidRDefault="003363A7" w:rsidP="00FD54B8">
      <w:pPr>
        <w:pStyle w:val="ProductList-Body"/>
      </w:pPr>
      <w:r>
        <w:t>O CLIENTE RECONHECE QUE O SERVIÇO MICROSOFT HEALTHCARE BOT (1) NÃO SE DESTINA A SER UM DISPOSITIVO MÉDICO E NÃO É DISPONIBILIZADO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 SERVIÇO MICROSOFT HEALTHCARE BOT PARA ESSES FINS, (2) NÃO FOI CONCEBIDO NEM PRETENDE SER UM SUBSTITUTO DE QUALQUER ACONSELHAMENTO, DIAGNÓSTICO, TRATAMENTO OU AVALIAÇÃO MÉDICA PROFISSIONAL, E NÃO DEVE SER UTILIZADO COMO SUBSTITUTO DE QUALQUER ACONSELHAMENTO, DIAGNÓSTICO, TRATAMENTO OU AVALIAÇÃO MÉDICA PROFISSIONAL, E (3) NÃO DEVE SER UTILIZADO PARA URGÊNCIAS E NÃO SUPORTA CHAMADAS DE EMERGÊNCIA. O CLIENTE RECONHECE QUE A APLICAÇÃO BOT DE SERVIÇOS DE SAÚDE AO CLIENTE CONSTITUIRÁ O PRÓPRIO PRODUTO OU SERVIÇO DO CLIENTE, SEPARADO E DISTINTO DO SERVIÇO MICROSOFT HEALTHCARE BOT. O CLIENTE É O ÚNICO RESPONSÁVEL PELA CONCEÇÃO, DESENVOLVIMENTO E IMPLEMENTAÇÃO DA APLICAÇÃO BOT DE SERVIÇOS DE SAÚDE AO CLIENTE, E PELA APRESENTAÇÃO AOS UTILIZADORES FINAIS DOS AVISOS ADEQUADOS RELATIVOS À UTILIZAÇÃO DA APLICAÇÃO BOT DE SERVIÇOS DE SAÚDE AO CLIENTE. O CLIENTE É O ÚNICO RESPONSÁVEL POR QUAISQUER OFENSAS À INTEGRIDADE FÍSICA OU PELA MORTE QUE POSSA OCORRER EM RESULTADO DA RESPETIVA UTILIZAÇÃO DO SERVIÇO MICROSOFT HEALTHCARE BOT NO ÂMBITO DA APLICAÇÃO BOT DE SERVIÇOS DE SAÚDE AO CLIENTE, INCLUINDO (SEM LIMITAÇÃO) QUAISQUER OFENSAS À INTEGRIDADE FÍSICA DOS UTILIZADORES FINAIS.</w:t>
      </w:r>
    </w:p>
    <w:p w14:paraId="23C6CFF1" w14:textId="77777777" w:rsidR="007D337C" w:rsidRPr="00903BB7" w:rsidRDefault="00B2252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BE2F81B" w14:textId="6EDC95EA" w:rsidR="00502802" w:rsidRPr="009364D6" w:rsidRDefault="00502802" w:rsidP="00101121">
      <w:pPr>
        <w:pStyle w:val="ProductList-Offering2Heading"/>
        <w:outlineLvl w:val="2"/>
        <w:rPr>
          <w:lang w:val="pt-BR"/>
        </w:rPr>
      </w:pPr>
      <w:r w:rsidRPr="009364D6">
        <w:rPr>
          <w:lang w:val="pt-BR"/>
        </w:rPr>
        <w:tab/>
      </w:r>
      <w:bookmarkStart w:id="200" w:name="_Toc476230944"/>
      <w:bookmarkStart w:id="201" w:name="_Toc51918795"/>
      <w:r w:rsidRPr="009364D6">
        <w:rPr>
          <w:lang w:val="pt-BR"/>
        </w:rPr>
        <w:t>Microsoft Intune</w:t>
      </w:r>
      <w:bookmarkEnd w:id="200"/>
      <w:bookmarkEnd w:id="201"/>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100"/>
          <w:type w:val="continuous"/>
          <w:pgSz w:w="12240" w:h="15840"/>
          <w:pgMar w:top="1440" w:right="720" w:bottom="1440" w:left="720" w:header="720" w:footer="720" w:gutter="0"/>
          <w:cols w:space="720"/>
          <w:titlePg/>
          <w:docGrid w:linePitch="360"/>
        </w:sectPr>
      </w:pPr>
    </w:p>
    <w:bookmarkEnd w:id="187"/>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0E3BE8BC"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Suplemento do Microsoft Intune para </w:t>
      </w:r>
      <w:bookmarkStart w:id="202" w:name="_Hlk43279350"/>
      <w:r w:rsidR="000B2AA2">
        <w:rPr>
          <w:rFonts w:asciiTheme="majorHAnsi" w:hAnsiTheme="majorHAnsi"/>
          <w:sz w:val="16"/>
          <w:szCs w:val="16"/>
        </w:rPr>
        <w:t>Microsoft Endpoint</w:t>
      </w:r>
      <w:bookmarkEnd w:id="202"/>
      <w:r w:rsidR="000B2AA2">
        <w:rPr>
          <w:rFonts w:asciiTheme="majorHAnsi" w:hAnsiTheme="majorHAnsi"/>
          <w:sz w:val="16"/>
          <w:szCs w:val="16"/>
        </w:rPr>
        <w:t xml:space="preserve"> </w:t>
      </w:r>
      <w:r>
        <w:rPr>
          <w:rFonts w:asciiTheme="majorHAnsi" w:hAnsiTheme="majorHAnsi"/>
          <w:sz w:val="16"/>
          <w:szCs w:val="16"/>
        </w:rPr>
        <w:t>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FA76A73"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p w14:paraId="0AD6B7FF" w14:textId="77777777" w:rsidR="00502802" w:rsidRPr="00A75B43" w:rsidRDefault="00502802" w:rsidP="00502802">
      <w:pPr>
        <w:pStyle w:val="ProductList-Body"/>
        <w:rPr>
          <w:szCs w:val="18"/>
        </w:rPr>
      </w:pPr>
    </w:p>
    <w:p w14:paraId="0B160856" w14:textId="77777777" w:rsidR="00192D5A" w:rsidRPr="00A8327A" w:rsidRDefault="00192D5A" w:rsidP="005C7E8D">
      <w:pPr>
        <w:pStyle w:val="ProductList-Body"/>
        <w:tabs>
          <w:tab w:val="clear" w:pos="158"/>
          <w:tab w:val="left" w:pos="180"/>
        </w:tabs>
        <w:rPr>
          <w:b/>
          <w:color w:val="00188F"/>
        </w:rPr>
      </w:pPr>
      <w:r>
        <w:rPr>
          <w:b/>
          <w:color w:val="00188F"/>
        </w:rPr>
        <w:t>Gerir Dispositivos e Aplicações</w:t>
      </w:r>
    </w:p>
    <w:p w14:paraId="674A7008" w14:textId="7777A558" w:rsidR="00192D5A" w:rsidRDefault="00DD34FD" w:rsidP="00192D5A">
      <w:pPr>
        <w:pStyle w:val="ProductList-Body"/>
        <w:tabs>
          <w:tab w:val="clear" w:pos="158"/>
          <w:tab w:val="left" w:pos="180"/>
        </w:tabs>
      </w:pPr>
      <w:r w:rsidRPr="00DD34FD">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 Se a Aplicação Portal da Empresa do Intune for utilizada para gerir dispositivos, os termos dos OST aplicáveis aos Serviços Online do Microsoft Intune (de acordo com a definição na tabela Serviços Online Principais no Anexo 1 - Notificações) são aplicados a utilização da Aplicação Portal da Empresa do Intune. Os compromissos da Microsoft relacionados com a Aplicação Portal da Empresa do Intune não são aplicáveis ao tratamento de dados, às políticas ou às práticas de fornecedores de terceiros de plataformas móveis nas quais a Aplicação Portal da Empresa do Intune opera (por exemplo, Apple, Google</w:t>
      </w:r>
      <w:r w:rsidR="00192D5A">
        <w:t>.</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203" w:name="_Hlk521486116"/>
      <w:r>
        <w:t>As aplicações que normalmente são mapeadas para utilizadores específicos, como o Outlook e o OneDrive, não podem ser utilizadas ao abrigo deste serviço.</w:t>
      </w:r>
      <w:bookmarkEnd w:id="203"/>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A75B43" w:rsidRDefault="009C0878" w:rsidP="009C0878">
      <w:pPr>
        <w:pStyle w:val="ProductList-Body"/>
        <w:tabs>
          <w:tab w:val="clear" w:pos="158"/>
          <w:tab w:val="left" w:pos="180"/>
        </w:tabs>
        <w:rPr>
          <w:szCs w:val="18"/>
        </w:rPr>
      </w:pPr>
    </w:p>
    <w:p w14:paraId="1CE03C57" w14:textId="77777777" w:rsidR="009C0878" w:rsidRPr="003C2FBE" w:rsidRDefault="009C0878" w:rsidP="00FD54B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FD54B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101" w:history="1">
        <w:r>
          <w:rPr>
            <w:rStyle w:val="Hyperlink"/>
          </w:rPr>
          <w:t>http://go.microsoft.com/?linkid=9839206</w:t>
        </w:r>
      </w:hyperlink>
      <w:hyperlink w:history="1"/>
      <w:r>
        <w:t>.</w:t>
      </w:r>
    </w:p>
    <w:p w14:paraId="442E6124" w14:textId="77777777" w:rsidR="009C0878" w:rsidRPr="00A75B43" w:rsidRDefault="009C0878" w:rsidP="00FD54B8">
      <w:pPr>
        <w:pStyle w:val="ProductList-Body"/>
        <w:tabs>
          <w:tab w:val="clear" w:pos="158"/>
          <w:tab w:val="left" w:pos="180"/>
        </w:tabs>
        <w:rPr>
          <w:szCs w:val="18"/>
        </w:rPr>
      </w:pPr>
    </w:p>
    <w:p w14:paraId="42518C67" w14:textId="77777777" w:rsidR="009C0878" w:rsidRPr="003C2FBE" w:rsidRDefault="009C0878" w:rsidP="00FD54B8">
      <w:pPr>
        <w:pStyle w:val="ProductList-Body"/>
        <w:tabs>
          <w:tab w:val="clear" w:pos="158"/>
          <w:tab w:val="left" w:pos="180"/>
        </w:tabs>
      </w:pPr>
      <w:r>
        <w:rPr>
          <w:b/>
          <w:color w:val="00188F"/>
        </w:rPr>
        <w:t>Tecnologia SQL Server e Referências</w:t>
      </w:r>
    </w:p>
    <w:p w14:paraId="4D841B97" w14:textId="77777777" w:rsidR="009C0878" w:rsidRPr="003C2FBE" w:rsidRDefault="009C0878" w:rsidP="00FD54B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bookmarkStart w:id="204" w:name="_Toc453946633"/>
    <w:bookmarkStart w:id="205" w:name="_Toc451949071"/>
    <w:p w14:paraId="1D240D2C"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0BAEA6" w14:textId="727ADD94" w:rsidR="00A04BF2" w:rsidRPr="009364D6" w:rsidRDefault="000D2506" w:rsidP="00FD54B8">
      <w:pPr>
        <w:pStyle w:val="ProductList-Offering2Heading"/>
        <w:outlineLvl w:val="2"/>
        <w:rPr>
          <w:lang w:val="pt-BR"/>
        </w:rPr>
      </w:pPr>
      <w:r w:rsidRPr="009364D6">
        <w:rPr>
          <w:lang w:val="pt-BR"/>
        </w:rPr>
        <w:tab/>
      </w:r>
      <w:bookmarkStart w:id="206" w:name="_Toc51918796"/>
      <w:r w:rsidR="00A04BF2" w:rsidRPr="009364D6">
        <w:rPr>
          <w:lang w:val="pt-BR"/>
        </w:rPr>
        <w:t>Microsoft Learning</w:t>
      </w:r>
      <w:bookmarkEnd w:id="204"/>
      <w:bookmarkEnd w:id="206"/>
      <w:r w:rsidR="00A04BF2" w:rsidRPr="009364D6">
        <w:rPr>
          <w:lang w:val="pt-BR"/>
        </w:rPr>
        <w:t xml:space="preserve"> </w:t>
      </w:r>
      <w:bookmarkEnd w:id="205"/>
    </w:p>
    <w:bookmarkEnd w:id="167"/>
    <w:p w14:paraId="1037F398" w14:textId="77777777" w:rsidR="00A04BF2" w:rsidRPr="00903BB7" w:rsidRDefault="00A04BF2" w:rsidP="00FD54B8">
      <w:pPr>
        <w:pStyle w:val="ProductList-ClauseHeading"/>
        <w:keepNext w:val="0"/>
      </w:pPr>
      <w:r>
        <w:t>Microsoft Learning E-Reference Library</w:t>
      </w:r>
    </w:p>
    <w:p w14:paraId="4D88C72A" w14:textId="77777777" w:rsidR="00A04BF2" w:rsidRPr="00903BB7" w:rsidRDefault="00A04BF2" w:rsidP="00FD54B8">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A75B43" w:rsidRDefault="00A04BF2" w:rsidP="00FD54B8">
      <w:pPr>
        <w:pStyle w:val="ProductList-Body"/>
        <w:rPr>
          <w:szCs w:val="18"/>
        </w:rPr>
      </w:pPr>
    </w:p>
    <w:p w14:paraId="1D173DA7" w14:textId="77777777" w:rsidR="00A04BF2" w:rsidRPr="00903BB7" w:rsidRDefault="00A04BF2" w:rsidP="005C7E8D">
      <w:pPr>
        <w:pStyle w:val="ProductList-ClauseHeading"/>
        <w:keepNext w:val="0"/>
      </w:pPr>
      <w:bookmarkStart w:id="207" w:name="_Toc451949072"/>
      <w:r>
        <w:t>SL de Serviço do Microsoft Learning Imagine Academy</w:t>
      </w:r>
      <w:bookmarkEnd w:id="207"/>
    </w:p>
    <w:p w14:paraId="1FA4F2E2" w14:textId="77777777" w:rsidR="00A04BF2" w:rsidRPr="00903BB7" w:rsidRDefault="00A04BF2" w:rsidP="00FD54B8">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A75B43" w:rsidRDefault="00A04BF2" w:rsidP="00A04BF2">
      <w:pPr>
        <w:pStyle w:val="ProductList-Body"/>
        <w:rPr>
          <w:szCs w:val="18"/>
        </w:rPr>
      </w:pPr>
    </w:p>
    <w:p w14:paraId="115B12F8" w14:textId="77777777" w:rsidR="00A04BF2" w:rsidRPr="00903BB7" w:rsidRDefault="00A04BF2" w:rsidP="00A75B43">
      <w:pPr>
        <w:pStyle w:val="ProductList-ClauseHeading"/>
        <w:keepNext w:val="0"/>
      </w:pPr>
      <w:r>
        <w:t>Diretrizes do Programa Microsoft Learning Imagine Academy</w:t>
      </w:r>
    </w:p>
    <w:p w14:paraId="6DF35DE7" w14:textId="77777777" w:rsidR="00A04BF2" w:rsidRPr="00903BB7" w:rsidRDefault="00A04BF2" w:rsidP="00FD54B8">
      <w:pPr>
        <w:pStyle w:val="ProductList-Body"/>
      </w:pPr>
      <w:r>
        <w:t xml:space="preserve">As diretrizes do programa Imagine Academy, localizadas em </w:t>
      </w:r>
      <w:hyperlink r:id="rId102"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A75B43" w:rsidRDefault="00A04BF2" w:rsidP="00FD54B8">
      <w:pPr>
        <w:pStyle w:val="ProductList-Body"/>
        <w:rPr>
          <w:szCs w:val="18"/>
        </w:rPr>
      </w:pPr>
    </w:p>
    <w:p w14:paraId="6BDA4CAF" w14:textId="77777777" w:rsidR="00A04BF2" w:rsidRPr="00903BB7" w:rsidRDefault="00A04BF2" w:rsidP="00FD54B8">
      <w:pPr>
        <w:pStyle w:val="ProductList-ClauseHeading"/>
        <w:keepNext w:val="0"/>
      </w:pPr>
      <w:r>
        <w:t>Benefícios do Programa Microsoft Learning Imagine Academy Fornecidos por Terceiros</w:t>
      </w:r>
    </w:p>
    <w:p w14:paraId="30BCC72B" w14:textId="77777777" w:rsidR="00A04BF2" w:rsidRPr="00903BB7" w:rsidRDefault="00A04BF2" w:rsidP="00FD54B8">
      <w:pPr>
        <w:pStyle w:val="ProductList-Body"/>
      </w:pPr>
      <w:r>
        <w:t>Os benefícios do programa só podem ser utilizados pelo corpo docente, funcionários e estudantes da instituição licenciada, atualmente inscritos na instituição licenciada.</w:t>
      </w:r>
    </w:p>
    <w:bookmarkEnd w:id="168"/>
    <w:p w14:paraId="0B1A0271"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385B0B" w14:textId="77777777" w:rsidR="000060B0" w:rsidRPr="000060B0" w:rsidRDefault="000060B0" w:rsidP="00101121">
      <w:pPr>
        <w:pStyle w:val="ProductList-Offering2Heading"/>
        <w:outlineLvl w:val="2"/>
        <w:rPr>
          <w:lang w:val="pt-BR"/>
        </w:rPr>
      </w:pPr>
      <w:r w:rsidRPr="00EA7E05">
        <w:rPr>
          <w:lang w:val="pt-BR"/>
        </w:rPr>
        <w:tab/>
      </w:r>
      <w:bookmarkStart w:id="208" w:name="MicrosoftSearchinBing"/>
      <w:bookmarkStart w:id="209" w:name="_Toc3111592"/>
      <w:bookmarkStart w:id="210" w:name="_Toc51918797"/>
      <w:r w:rsidRPr="000060B0">
        <w:rPr>
          <w:lang w:val="pt-BR"/>
        </w:rPr>
        <w:t>Microsoft Pesquisa no Bing</w:t>
      </w:r>
      <w:bookmarkEnd w:id="208"/>
      <w:bookmarkEnd w:id="209"/>
      <w:bookmarkEnd w:id="210"/>
    </w:p>
    <w:p w14:paraId="2F4D99AB" w14:textId="77777777" w:rsidR="006F5AA7" w:rsidRDefault="006F5AA7" w:rsidP="00FD54B8">
      <w:pPr>
        <w:pStyle w:val="ProductList-Body"/>
        <w:tabs>
          <w:tab w:val="clear" w:pos="158"/>
          <w:tab w:val="left" w:pos="360"/>
        </w:tabs>
        <w:rPr>
          <w:b/>
          <w:color w:val="00188F"/>
        </w:rPr>
      </w:pPr>
      <w:r>
        <w:rPr>
          <w:b/>
          <w:color w:val="00188F"/>
        </w:rPr>
        <w:t>Microsoft Pesquisa no Bing</w:t>
      </w:r>
    </w:p>
    <w:p w14:paraId="4F0CF82E" w14:textId="77777777" w:rsidR="006F5AA7" w:rsidRDefault="006F5AA7" w:rsidP="00FD54B8">
      <w:pPr>
        <w:pStyle w:val="ProductList-Body"/>
      </w:pPr>
      <w:r>
        <w:t>“Microsoft Pesquisa no Bing” designa o Serviço que apresenta os resultados da pesquisa empresarial dos recursos internos (por exemplo, intranet, ficheiros, informações sobre pessoas) aos utilizadores do Cliente com sessão iniciada no serviço através da respetiva conta escolar ou profissional.</w:t>
      </w:r>
    </w:p>
    <w:p w14:paraId="4FCDC12E" w14:textId="77777777" w:rsidR="000060B0" w:rsidRPr="00931AE7" w:rsidRDefault="000060B0" w:rsidP="00FD54B8">
      <w:pPr>
        <w:pStyle w:val="ProductList-Body"/>
      </w:pPr>
    </w:p>
    <w:p w14:paraId="2378DCAD" w14:textId="77777777" w:rsidR="000060B0" w:rsidRPr="00931AE7" w:rsidRDefault="000060B0" w:rsidP="00CC5062">
      <w:pPr>
        <w:pStyle w:val="ProductList-Body"/>
      </w:pPr>
      <w:r>
        <w:rPr>
          <w:b/>
          <w:color w:val="00188F"/>
        </w:rPr>
        <w:t>Privacidade da Microsoft Pesquisa no Bing</w:t>
      </w:r>
    </w:p>
    <w:p w14:paraId="2EC98B1E" w14:textId="52883AF5" w:rsidR="00F15B69" w:rsidRDefault="00CC5062" w:rsidP="00FD54B8">
      <w:pPr>
        <w:pStyle w:val="ProductList-Body"/>
      </w:pPr>
      <w:r>
        <w:t xml:space="preserve">Quando um utilizador introduza uma consulta de pesquisa na Microsoft Pesquisa no Bing, ocorrem dois pedidos de pesquisa simultâneos: (1) uma pesquisa nos recursos internos do Cliente, para os quais a consulta e os resultados devolvidos são Dados do Cliente para efeitos dos presentes Termos dos Serviços Online, e (2) uma pesquisa separada dos resultados públicos de Bing.com, para os quais a consulta e os resultados devolvidos não são Dados do Cliente. Os presentes Termos dos Serviços e a DPA aplicam-se apenas à Pesquisa da Microsoft no Bing. A Declaração de Privacidade da Microsoft localizada em </w:t>
      </w:r>
      <w:hyperlink r:id="rId103" w:history="1">
        <w:r>
          <w:rPr>
            <w:rStyle w:val="Hyperlink"/>
          </w:rPr>
          <w:t>https://go.microsoft.com/fwlink/?LinkId=521839</w:t>
        </w:r>
      </w:hyperlink>
      <w:r>
        <w:t xml:space="preserve"> é aplicável à pesquisa pública em Bing.com</w:t>
      </w:r>
      <w:r w:rsidR="00F15B69">
        <w:t xml:space="preserve">. </w:t>
      </w:r>
    </w:p>
    <w:p w14:paraId="7C9E126A" w14:textId="77777777" w:rsidR="00F15B69" w:rsidRPr="00931AE7" w:rsidRDefault="00B22527" w:rsidP="00F15B69">
      <w:pPr>
        <w:pStyle w:val="ProductList-Body"/>
        <w:shd w:val="clear" w:color="auto" w:fill="A6A6A6" w:themeFill="background1" w:themeFillShade="A6"/>
        <w:spacing w:before="120" w:after="120"/>
        <w:jc w:val="right"/>
      </w:pPr>
      <w:hyperlink w:anchor="_top" w:tooltip="Índice" w:history="1">
        <w:r w:rsidR="00F15B69">
          <w:rPr>
            <w:rStyle w:val="Hyperlink"/>
            <w:sz w:val="16"/>
            <w:szCs w:val="16"/>
          </w:rPr>
          <w:t>Índice</w:t>
        </w:r>
      </w:hyperlink>
      <w:r w:rsidR="00F15B69">
        <w:rPr>
          <w:sz w:val="16"/>
          <w:szCs w:val="16"/>
        </w:rPr>
        <w:t xml:space="preserve"> / </w:t>
      </w:r>
      <w:hyperlink w:anchor="_top" w:tooltip="Termos Gerais" w:history="1">
        <w:r w:rsidR="00F15B69">
          <w:rPr>
            <w:rStyle w:val="Hyperlink"/>
            <w:sz w:val="16"/>
            <w:szCs w:val="16"/>
          </w:rPr>
          <w:t>Termos de Licenciamento Gerais</w:t>
        </w:r>
      </w:hyperlink>
    </w:p>
    <w:p w14:paraId="13024AB6" w14:textId="77777777" w:rsidR="00F15B69" w:rsidRPr="009C1170" w:rsidRDefault="00F15B69" w:rsidP="00F15B69">
      <w:pPr>
        <w:pStyle w:val="ProductList-Offering2Heading"/>
        <w:outlineLvl w:val="2"/>
      </w:pPr>
      <w:r>
        <w:tab/>
      </w:r>
      <w:bookmarkStart w:id="211" w:name="MicosoftThreatProtection"/>
      <w:bookmarkStart w:id="212" w:name="_Toc37676519"/>
      <w:bookmarkStart w:id="213" w:name="_Toc51918798"/>
      <w:r>
        <w:t>Proteção Contra Ameaças da Microsoft</w:t>
      </w:r>
      <w:bookmarkEnd w:id="211"/>
      <w:bookmarkEnd w:id="212"/>
      <w:bookmarkEnd w:id="213"/>
    </w:p>
    <w:p w14:paraId="59F8E675" w14:textId="77777777" w:rsidR="00F15B69" w:rsidRDefault="00F15B69" w:rsidP="00F15B69">
      <w:pPr>
        <w:pStyle w:val="ProductList-Body"/>
        <w:tabs>
          <w:tab w:val="clear" w:pos="158"/>
          <w:tab w:val="left" w:pos="360"/>
        </w:tabs>
        <w:rPr>
          <w:b/>
          <w:color w:val="00188F"/>
        </w:rPr>
      </w:pPr>
      <w:r>
        <w:rPr>
          <w:b/>
          <w:color w:val="00188F"/>
        </w:rPr>
        <w:t>Tratamento de Dados</w:t>
      </w:r>
    </w:p>
    <w:p w14:paraId="6EB69FF4" w14:textId="3CADF524" w:rsidR="000060B0" w:rsidRPr="00931AE7" w:rsidRDefault="00F15B69" w:rsidP="00F15B69">
      <w:pPr>
        <w:pStyle w:val="ProductList-Body"/>
      </w:pPr>
      <w:r w:rsidRPr="007D672F">
        <w:rPr>
          <w:spacing w:val="-2"/>
        </w:rPr>
        <w:t>A Proteção Contra Ameaças da Microsoft integra os Dados do Cliente de outros Serviços Online, incluindo a Proteção Avançada Contra Ameaças do Microsoft Defender, a Proteção Avançada contra Ameaças do Office 365, o Microsoft Cloud Application Security, o Azure Advanced Threat Protection, o Azure Active Directory e outros Serviços Online, de acordo com a configuração feita pelo Cliente, se existir (coletivamente, para os fins pretendidos desta disposição, “Serviços de Entrada MTP”). Depois de os Dados do Cliente dos Serviços de Entrada MTP serem integrados na Proteção Contra Ameaças da Microsoft, só são aplicáveis a esses dados as disposições dos OST e da DPA aplicáveis à Proteção Contra Ameaças da Microsoft</w:t>
      </w:r>
      <w:r w:rsidR="000060B0">
        <w:t xml:space="preserve">. </w:t>
      </w:r>
    </w:p>
    <w:p w14:paraId="6F233BF0" w14:textId="77777777" w:rsidR="000060B0" w:rsidRPr="00931AE7" w:rsidRDefault="00B22527" w:rsidP="00FD54B8">
      <w:pPr>
        <w:pStyle w:val="ProductList-Body"/>
        <w:shd w:val="clear" w:color="auto" w:fill="A6A6A6" w:themeFill="background1" w:themeFillShade="A6"/>
        <w:spacing w:before="120" w:after="12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15B11570" w14:textId="03B5F928" w:rsidR="00C75BD2" w:rsidRPr="009364D6" w:rsidRDefault="00C75BD2" w:rsidP="00FD54B8">
      <w:pPr>
        <w:pStyle w:val="ProductList-Offering2Heading"/>
        <w:outlineLvl w:val="2"/>
        <w:rPr>
          <w:lang w:val="pt-BR"/>
        </w:rPr>
      </w:pPr>
      <w:r w:rsidRPr="009364D6">
        <w:rPr>
          <w:lang w:val="pt-BR"/>
        </w:rPr>
        <w:tab/>
      </w:r>
      <w:bookmarkStart w:id="214" w:name="_Toc457466455"/>
      <w:bookmarkStart w:id="215" w:name="_Toc51918799"/>
      <w:r w:rsidRPr="009364D6">
        <w:rPr>
          <w:lang w:val="pt-BR"/>
        </w:rPr>
        <w:t>Minecraft: Education Edition</w:t>
      </w:r>
      <w:bookmarkEnd w:id="214"/>
      <w:bookmarkEnd w:id="215"/>
    </w:p>
    <w:p w14:paraId="4590337E" w14:textId="77777777" w:rsidR="00C75BD2" w:rsidRDefault="00C75BD2" w:rsidP="00FD54B8">
      <w:pPr>
        <w:pStyle w:val="ProductList-Body"/>
        <w:tabs>
          <w:tab w:val="clear" w:pos="158"/>
          <w:tab w:val="left" w:pos="360"/>
        </w:tabs>
        <w:rPr>
          <w:b/>
          <w:color w:val="00188F"/>
        </w:rPr>
      </w:pPr>
      <w:r>
        <w:rPr>
          <w:b/>
          <w:color w:val="00188F"/>
        </w:rPr>
        <w:t>Notificações</w:t>
      </w:r>
    </w:p>
    <w:p w14:paraId="48143F64" w14:textId="2DA188EF" w:rsidR="00C75BD2" w:rsidRPr="00AB267B" w:rsidRDefault="00C75BD2" w:rsidP="00FD54B8">
      <w:pPr>
        <w:pStyle w:val="ProductList-Body"/>
      </w:pPr>
      <w:r>
        <w:t xml:space="preserve">As Notificações dos Mapas Bing no </w:t>
      </w:r>
      <w:hyperlink w:anchor="Attachment1" w:tooltip="Anexo 1" w:history="1">
        <w:r>
          <w:rPr>
            <w:rStyle w:val="Hyperlink"/>
          </w:rPr>
          <w:t>Anexo 1</w:t>
        </w:r>
      </w:hyperlink>
      <w:r>
        <w:t xml:space="preserve"> aplicam-se.</w:t>
      </w:r>
    </w:p>
    <w:p w14:paraId="7FDC5807" w14:textId="77777777" w:rsidR="007D337C" w:rsidRPr="00903BB7" w:rsidRDefault="00B22527" w:rsidP="00FD54B8">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EEA3C10" w14:textId="0759F450" w:rsidR="00581CDB" w:rsidRPr="005C09F5" w:rsidRDefault="00C75BD2" w:rsidP="00FD54B8">
      <w:pPr>
        <w:pStyle w:val="ProductList-Offering2Heading"/>
        <w:rPr>
          <w:lang w:val="pt-BR"/>
        </w:rPr>
      </w:pPr>
      <w:r>
        <w:rPr>
          <w:lang w:val="pt-BR"/>
        </w:rPr>
        <w:tab/>
      </w:r>
      <w:bookmarkStart w:id="216" w:name="_Toc51918800"/>
      <w:r w:rsidR="00581CDB" w:rsidRPr="005C09F5">
        <w:rPr>
          <w:lang w:val="pt-BR"/>
        </w:rPr>
        <w:t>Office 365 Developer</w:t>
      </w:r>
      <w:bookmarkEnd w:id="216"/>
    </w:p>
    <w:p w14:paraId="5B0F2979" w14:textId="77777777" w:rsidR="00581CDB" w:rsidRPr="00690C65" w:rsidRDefault="00581CDB" w:rsidP="00FD54B8">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FD54B8">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A75B43" w:rsidRDefault="00581CDB" w:rsidP="00FD54B8">
      <w:pPr>
        <w:pStyle w:val="ProductList-Body"/>
        <w:tabs>
          <w:tab w:val="clear" w:pos="158"/>
          <w:tab w:val="left" w:pos="180"/>
        </w:tabs>
        <w:rPr>
          <w:szCs w:val="18"/>
        </w:rPr>
      </w:pPr>
    </w:p>
    <w:p w14:paraId="6DDC9EA3" w14:textId="77777777" w:rsidR="00581CDB" w:rsidRPr="00690C65" w:rsidRDefault="00581CDB" w:rsidP="00FD54B8">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FD54B8">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68A86A7C" w14:textId="39C99E6C" w:rsidR="00174259" w:rsidRPr="00C26CF9" w:rsidRDefault="00B22527"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C1AA462" w14:textId="03C43189" w:rsidR="00A04BF2" w:rsidRPr="009364D6" w:rsidRDefault="00A04BF2" w:rsidP="005C7E8D">
      <w:pPr>
        <w:pStyle w:val="ProductList-Offering2Heading"/>
        <w:outlineLvl w:val="2"/>
        <w:rPr>
          <w:lang w:val="pt-BR"/>
        </w:rPr>
      </w:pPr>
      <w:r w:rsidRPr="009364D6">
        <w:rPr>
          <w:lang w:val="pt-BR"/>
        </w:rPr>
        <w:tab/>
      </w:r>
      <w:bookmarkStart w:id="217" w:name="_Toc13858401"/>
      <w:bookmarkStart w:id="218" w:name="_Toc51918801"/>
      <w:r w:rsidR="00C562FE">
        <w:t>Proteção Avançada Contra Ameaças do Microsoft Defender</w:t>
      </w:r>
      <w:bookmarkEnd w:id="217"/>
      <w:bookmarkEnd w:id="218"/>
    </w:p>
    <w:p w14:paraId="352121DD" w14:textId="77777777" w:rsidR="00A04BF2" w:rsidRPr="00903BB7" w:rsidRDefault="00A04BF2" w:rsidP="00174259">
      <w:pPr>
        <w:pStyle w:val="ProductList-Body"/>
      </w:pPr>
      <w:r>
        <w:rPr>
          <w:b/>
          <w:color w:val="00188F"/>
        </w:rPr>
        <w:t>Retenção de Dados</w:t>
      </w:r>
    </w:p>
    <w:p w14:paraId="013DA949" w14:textId="443E46EB" w:rsidR="00927CE3" w:rsidRPr="00BA2331" w:rsidRDefault="00CC5062" w:rsidP="00174259">
      <w:pPr>
        <w:pStyle w:val="ProductList-Body"/>
      </w:pPr>
      <w:r>
        <w:t>A Proteção Avançada contra Ameaças do Microsoft Defender não contém Dados do Cliente que possam ser extraídos, por conseguinte, não se aplicam os termos da extração dos Dados do Cliente nos DPA</w:t>
      </w:r>
      <w:r w:rsidR="00927CE3">
        <w:t xml:space="preserve">. </w:t>
      </w:r>
    </w:p>
    <w:p w14:paraId="1F2F82A6" w14:textId="77777777" w:rsidR="007D337C" w:rsidRPr="00903BB7" w:rsidRDefault="00B2252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0EF88D6" w14:textId="331151C7" w:rsidR="007D337C" w:rsidRDefault="007D337C" w:rsidP="00A914BF">
      <w:pPr>
        <w:pStyle w:val="ProductList-Body"/>
        <w:sectPr w:rsidR="007D337C" w:rsidSect="00E275D6">
          <w:footerReference w:type="first" r:id="rId104"/>
          <w:type w:val="continuous"/>
          <w:pgSz w:w="12240" w:h="15840"/>
          <w:pgMar w:top="1440" w:right="720" w:bottom="1440" w:left="720" w:header="720" w:footer="720" w:gutter="0"/>
          <w:cols w:space="720"/>
          <w:titlePg/>
          <w:docGrid w:linePitch="360"/>
        </w:sectPr>
      </w:pPr>
    </w:p>
    <w:p w14:paraId="47EE7675" w14:textId="0E0D66E7" w:rsidR="000E6ED8" w:rsidRPr="00690C65" w:rsidRDefault="00D67A4B" w:rsidP="00233C87">
      <w:pPr>
        <w:pStyle w:val="ProductList-SectionHeading"/>
        <w:outlineLvl w:val="0"/>
      </w:pPr>
      <w:bookmarkStart w:id="219" w:name="Attachment1"/>
      <w:bookmarkStart w:id="220" w:name="_Toc51918802"/>
      <w:r>
        <w:t>Anexo 1 – Notificações</w:t>
      </w:r>
      <w:bookmarkEnd w:id="219"/>
      <w:bookmarkEnd w:id="220"/>
    </w:p>
    <w:p w14:paraId="66376471" w14:textId="77777777" w:rsidR="00CC5062" w:rsidRDefault="00CC5062" w:rsidP="00CC5062">
      <w:pPr>
        <w:pStyle w:val="ProductList-Offering1Heading"/>
      </w:pPr>
      <w:bookmarkStart w:id="221" w:name="_Toc27047360"/>
      <w:bookmarkStart w:id="222" w:name="_Toc51918803"/>
      <w:r>
        <w:t>Exclusão dos Serviços Online da DPA</w:t>
      </w:r>
      <w:bookmarkEnd w:id="221"/>
      <w:bookmarkEnd w:id="222"/>
    </w:p>
    <w:p w14:paraId="7ED92A2F" w14:textId="1C78C0B1" w:rsidR="00FF6AAF" w:rsidRPr="006F7FCD" w:rsidRDefault="003440E9" w:rsidP="00FF6AAF">
      <w:pPr>
        <w:pStyle w:val="ProductList-Body"/>
      </w:pPr>
      <w:bookmarkStart w:id="223" w:name="_Hlk49256602"/>
      <w:r>
        <w:t xml:space="preserve">Os termos da DPA não são aplicáveis ao seguinte: Bing Maps Mobile Asset Management Platform, Bing Maps Transactions and Users, Serviços de Pesquisa do Bing, Serviços Cognitivos nos contentores instalados no hardware dedicado do Cliente, Ofertas do GitHub, LinkedIn Sales Navigator, SQL do Azure no Edge, Azure Stack Hub, Ligação de dados do Microsoft Graph para ISVs, Microsoft Genomics e Visual Studio App Center Test. Cada um destes Serviços Online é regulado pelos termos de privacidade e segurança nos </w:t>
      </w:r>
      <w:hyperlink w:anchor="_top" w:tooltip="Serviço Online - Termos Específicos" w:history="1">
        <w:r>
          <w:rPr>
            <w:color w:val="0563C1" w:themeColor="hyperlink"/>
            <w:u w:val="single"/>
          </w:rPr>
          <w:t>Termos específicos do Serviço Online</w:t>
        </w:r>
        <w:r w:rsidRPr="002C5F9E">
          <w:rPr>
            <w:color w:val="0563C1" w:themeColor="hyperlink"/>
          </w:rPr>
          <w:t xml:space="preserve"> </w:t>
        </w:r>
      </w:hyperlink>
      <w:r>
        <w:t>aplicáveis</w:t>
      </w:r>
      <w:bookmarkEnd w:id="223"/>
      <w:r w:rsidR="00FF6AAF" w:rsidRPr="006F7FCD">
        <w:t>.</w:t>
      </w:r>
    </w:p>
    <w:p w14:paraId="6C3457EA" w14:textId="77777777" w:rsidR="00FF6AAF" w:rsidRPr="006F7FCD" w:rsidRDefault="00FF6AAF" w:rsidP="00FF6AAF">
      <w:pPr>
        <w:pStyle w:val="ProductList-Body"/>
      </w:pPr>
    </w:p>
    <w:p w14:paraId="2F1D9C2D" w14:textId="77777777" w:rsidR="00FF6AAF" w:rsidRPr="006F7FCD" w:rsidRDefault="00FF6AAF" w:rsidP="00FF6AAF">
      <w:pPr>
        <w:pStyle w:val="ProductList-ClauseHeading"/>
        <w:keepNext w:val="0"/>
      </w:pPr>
      <w:r w:rsidRPr="006F7FCD">
        <w:t>Exclusões Geográficas dos Termos da DPA</w:t>
      </w:r>
    </w:p>
    <w:p w14:paraId="76151EFC" w14:textId="1DFD410B" w:rsidR="00CC5062" w:rsidRDefault="00FF6AAF" w:rsidP="00FF6AAF">
      <w:pPr>
        <w:pStyle w:val="ProductList-Body"/>
      </w:pPr>
      <w:r w:rsidRPr="006F7FCD">
        <w:rPr>
          <w:spacing w:val="2"/>
        </w:rPr>
        <w:t>Para o Dynamics 365 e os serviços online do Power Platform, os termos específicos da DPA conforme são estabelecidos no Apêndice A que indicam que “A Microsoft armazena cópias dos Dados do Cliente e procedimentos de recuperação de dados num local diferente do local onde se encontra o equipamento informático principal que trata os Dados do Cliente.” não são aplicáveis às seguintes geografias: Emirados Árabes Unidos e África do Sul</w:t>
      </w:r>
      <w:r w:rsidR="00CC5062">
        <w:t>.</w:t>
      </w:r>
    </w:p>
    <w:p w14:paraId="2352A4E2" w14:textId="77777777" w:rsidR="00CC5062" w:rsidRPr="00133E27" w:rsidRDefault="00B22527"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348C24FB" w14:textId="77777777" w:rsidR="00CC5062" w:rsidRDefault="00CC5062" w:rsidP="00CC5062">
      <w:pPr>
        <w:pStyle w:val="ProductList-Offering1Heading"/>
        <w:spacing w:before="0"/>
      </w:pPr>
      <w:bookmarkStart w:id="224" w:name="_Toc27047361"/>
      <w:bookmarkStart w:id="225" w:name="_Toc51918804"/>
      <w:bookmarkStart w:id="226" w:name="CoreOnlineServices"/>
      <w:r>
        <w:t>Serviços Online Principais</w:t>
      </w:r>
      <w:bookmarkEnd w:id="224"/>
      <w:bookmarkEnd w:id="225"/>
    </w:p>
    <w:bookmarkEnd w:id="226"/>
    <w:p w14:paraId="7F737178" w14:textId="77777777" w:rsidR="00CC5062" w:rsidRPr="00FC2D52" w:rsidRDefault="00CC5062" w:rsidP="00CC5062">
      <w:pPr>
        <w:pStyle w:val="ProductList-Body"/>
      </w:pPr>
      <w:r>
        <w:t>O termo “Serviços Online Principais” aplica-se apenas aos serviços na tabela abaixo, excluindo quaisquer Pré-visualizações.</w:t>
      </w:r>
    </w:p>
    <w:p w14:paraId="0AD502F5" w14:textId="77777777" w:rsidR="00CC5062" w:rsidRDefault="00CC5062" w:rsidP="00CC506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CC5062" w14:paraId="1159AD73" w14:textId="77777777" w:rsidTr="00CC5062">
        <w:trPr>
          <w:tblHeader/>
        </w:trPr>
        <w:tc>
          <w:tcPr>
            <w:tcW w:w="10800" w:type="dxa"/>
            <w:gridSpan w:val="2"/>
            <w:shd w:val="clear" w:color="auto" w:fill="0072C6"/>
          </w:tcPr>
          <w:p w14:paraId="28DF15F2" w14:textId="77777777" w:rsidR="00CC5062" w:rsidRPr="00231971" w:rsidRDefault="00CC5062" w:rsidP="00CC5062">
            <w:pPr>
              <w:pStyle w:val="ProductList-Body"/>
              <w:spacing w:before="20" w:after="20"/>
              <w:rPr>
                <w:color w:val="FFFFFF" w:themeColor="background1"/>
                <w:sz w:val="16"/>
                <w:szCs w:val="16"/>
              </w:rPr>
            </w:pPr>
            <w:r>
              <w:rPr>
                <w:color w:val="FFFFFF" w:themeColor="background1"/>
                <w:sz w:val="16"/>
                <w:szCs w:val="16"/>
              </w:rPr>
              <w:t>Serviços Online</w:t>
            </w:r>
          </w:p>
        </w:tc>
      </w:tr>
      <w:tr w:rsidR="00A75B43" w14:paraId="152B5E89" w14:textId="77777777" w:rsidTr="00CC5062">
        <w:tc>
          <w:tcPr>
            <w:tcW w:w="2610" w:type="dxa"/>
            <w:vAlign w:val="center"/>
          </w:tcPr>
          <w:p w14:paraId="385FC1A9" w14:textId="1750F367" w:rsidR="00A75B43" w:rsidRPr="00231971" w:rsidRDefault="00A75B43" w:rsidP="00A75B43">
            <w:pPr>
              <w:pStyle w:val="ProductList-Body"/>
              <w:spacing w:line="190" w:lineRule="exact"/>
              <w:rPr>
                <w:sz w:val="16"/>
                <w:szCs w:val="16"/>
              </w:rPr>
            </w:pPr>
            <w:r>
              <w:rPr>
                <w:sz w:val="16"/>
                <w:szCs w:val="16"/>
              </w:rPr>
              <w:t>Serviços Principais do Microsoft Dynamics 365</w:t>
            </w:r>
          </w:p>
        </w:tc>
        <w:tc>
          <w:tcPr>
            <w:tcW w:w="8190" w:type="dxa"/>
          </w:tcPr>
          <w:p w14:paraId="4C9542AA" w14:textId="00FBE146" w:rsidR="00A75B43" w:rsidRPr="00D3608B" w:rsidRDefault="00A75B43" w:rsidP="00A75B43">
            <w:pPr>
              <w:pStyle w:val="ProductList-Body"/>
              <w:spacing w:line="190" w:lineRule="exact"/>
              <w:rPr>
                <w:spacing w:val="-2"/>
                <w:sz w:val="16"/>
                <w:szCs w:val="16"/>
              </w:rPr>
            </w:pPr>
            <w:r>
              <w:rPr>
                <w:sz w:val="16"/>
                <w:szCs w:val="16"/>
              </w:rPr>
              <w:t>Os seguintes serviços, cada um como um serviço autónomo ou incluído num plano ou aplicação com a marca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e Dynamics 365 Sales Professional.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tr w:rsidR="00A75B43" w14:paraId="1F1F156A" w14:textId="77777777" w:rsidTr="00CC5062">
        <w:tc>
          <w:tcPr>
            <w:tcW w:w="2610" w:type="dxa"/>
            <w:vAlign w:val="center"/>
          </w:tcPr>
          <w:p w14:paraId="3BD65B07" w14:textId="7ACB2F69" w:rsidR="00A75B43" w:rsidRPr="00231971" w:rsidRDefault="00A75B43" w:rsidP="00A75B43">
            <w:pPr>
              <w:pStyle w:val="ProductList-Body"/>
              <w:spacing w:line="190" w:lineRule="exact"/>
              <w:rPr>
                <w:sz w:val="16"/>
                <w:szCs w:val="16"/>
              </w:rPr>
            </w:pPr>
            <w:r>
              <w:rPr>
                <w:rFonts w:ascii="Calibri" w:eastAsia="Times New Roman" w:hAnsi="Calibri" w:cs="Calibri"/>
                <w:sz w:val="16"/>
                <w:szCs w:val="16"/>
              </w:rPr>
              <w:t>Serviços do Office 365 </w:t>
            </w:r>
          </w:p>
        </w:tc>
        <w:tc>
          <w:tcPr>
            <w:tcW w:w="8190" w:type="dxa"/>
          </w:tcPr>
          <w:p w14:paraId="296EEA4B" w14:textId="361D4A87" w:rsidR="00A75B43" w:rsidRPr="00231971" w:rsidRDefault="00A75B43" w:rsidP="00A75B43">
            <w:pPr>
              <w:pStyle w:val="ProductList-Body"/>
              <w:spacing w:line="190" w:lineRule="exact"/>
              <w:rPr>
                <w:sz w:val="16"/>
                <w:szCs w:val="16"/>
              </w:rPr>
            </w:pPr>
            <w:r>
              <w:rPr>
                <w:rFonts w:ascii="Calibri" w:eastAsia="Times New Roman" w:hAnsi="Calibri" w:cs="Calibri"/>
                <w:sz w:val="16"/>
                <w:szCs w:val="16"/>
              </w:rPr>
              <w:t>Os seguintes serviços, cada um como um serviço autónomo ou incluído num conjunto de aplicações ou plano do Office 365: Gestor de Conformidade,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 xml:space="preserve">Cofre do Cliente, Arquivo do Exchange Online, Proteção do Exchange Online, Exchange Online, Microsoft Bookings, Microsoft Forms, Microsoft MyAnalytics, Microsoft Planner, Microsoft StaffHub, Microsoft Stream, Microsoft Teams (incluindo Reservas, Listas e Turnos),Microsoft To-Do, Proteção Avançada Contra Ameaças do Office 365, Vídeo do Office 365, Office para a Web, OneDrive para Empresas, Project, SharePoint Online, Skype para Empresas Online, Sway, Whiteboard, Yammer Enterprise e, para o Kaizala Pro, grupos organizacionais do Cliente geridos através do portal de administração e dos chats entre dois membros da organização do Cliente. Os Serviços do Office 365 não incluem o Microsoft 365 Apps para Grandes Empresas, qualquer parte dos Serviços RTPC que operam fora do controlo da Microsoft, qualquer software de cliente ou qualquer serviço de marca em separado disponibilizado com um conjunto de aplicações ou plano de marca do Office 365, como o serviço Bing ou um serviço de marca </w:t>
            </w:r>
            <w:r>
              <w:rPr>
                <w:sz w:val="16"/>
                <w:szCs w:val="16"/>
              </w:rPr>
              <w:t>“</w:t>
            </w:r>
            <w:r w:rsidRPr="00003DF7">
              <w:rPr>
                <w:rFonts w:ascii="Calibri" w:eastAsia="Times New Roman" w:hAnsi="Calibri" w:cs="Calibri"/>
                <w:sz w:val="16"/>
                <w:szCs w:val="16"/>
              </w:rPr>
              <w:t>para o Office 365</w:t>
            </w:r>
            <w:r>
              <w:rPr>
                <w:sz w:val="16"/>
                <w:szCs w:val="16"/>
              </w:rPr>
              <w:t>”</w:t>
            </w:r>
            <w:r w:rsidRPr="00003DF7">
              <w:rPr>
                <w:rFonts w:ascii="Calibri" w:eastAsia="Times New Roman" w:hAnsi="Calibri" w:cs="Calibri"/>
                <w:sz w:val="16"/>
                <w:szCs w:val="16"/>
              </w:rPr>
              <w:t>.</w:t>
            </w:r>
            <w:r>
              <w:rPr>
                <w:rFonts w:ascii="Calibri" w:eastAsia="Times New Roman" w:hAnsi="Calibri" w:cs="Calibri"/>
                <w:sz w:val="16"/>
                <w:szCs w:val="16"/>
              </w:rPr>
              <w:t> </w:t>
            </w:r>
          </w:p>
        </w:tc>
      </w:tr>
      <w:tr w:rsidR="003440E9" w14:paraId="50E88F18" w14:textId="77777777" w:rsidTr="00CC5062">
        <w:tc>
          <w:tcPr>
            <w:tcW w:w="2610" w:type="dxa"/>
            <w:vAlign w:val="center"/>
          </w:tcPr>
          <w:p w14:paraId="06855901" w14:textId="47285F30" w:rsidR="003440E9" w:rsidRPr="00231971" w:rsidRDefault="003440E9" w:rsidP="003440E9">
            <w:pPr>
              <w:pStyle w:val="ProductList-Body"/>
              <w:spacing w:line="190" w:lineRule="exact"/>
              <w:rPr>
                <w:sz w:val="16"/>
                <w:szCs w:val="16"/>
              </w:rPr>
            </w:pPr>
            <w:r>
              <w:rPr>
                <w:sz w:val="16"/>
                <w:szCs w:val="16"/>
              </w:rPr>
              <w:t>Serviços Principais do Microsoft Azure</w:t>
            </w:r>
          </w:p>
        </w:tc>
        <w:tc>
          <w:tcPr>
            <w:tcW w:w="8190" w:type="dxa"/>
          </w:tcPr>
          <w:p w14:paraId="44B43881" w14:textId="7ADC742F" w:rsidR="003440E9" w:rsidRPr="00D3608B" w:rsidRDefault="003440E9" w:rsidP="003440E9">
            <w:pPr>
              <w:pStyle w:val="ProductList-Body"/>
              <w:spacing w:line="190" w:lineRule="exact"/>
              <w:rPr>
                <w:spacing w:val="-2"/>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(incluindo o Multi-Factor Authentication), Azure API for FHIR, Azure Cache for Redis, Azure Container Registry (ACR), Azure Container Service, Azure Cosmos DB (anteriormente denominado DocumentDB), Base de Dados do Azure para MySQL, Base de Dados do Azure para PostgreSQL, Azure Databricks, Azure DevOps Services, Azure DevTest Labs, Azure DNS, Azure Information Protection (incluindo o Azure Rights Management), Azure Kubernetes Service, Azure NetApp Files, Azure Resource Manager, Azure Search, Cópia de Segurança, Batch, Serviços BizTalk, Serviços em Nuvem, Imagem Digitalizada, Content Moderator, Catálogo de Dados, Data Factory, Data Lake Analytics, Data Lake Store, Hubs de Eventos, Express Route, Face, Funções, HDInsight, Importar/Exportar, Hub IoT, Key Vault, Balanceador de Carga, Log Analytics (anteriormente denominado Informações Operacionais), Azure Machine Learning Studio, Serviços de Multimédia, Portal do Microsoft Azure, Hubs de Notificação, Power BI Embedded, Criador de FAQ, Scheduler, Centro de Segurança, Service Bus, Service Fabric, SignalR Service, Site Recovery, SQL Data Warehouse, Base de Dados SQL, SQL Server Stretch Database, Armazenamento, StorSimple, Stream Analytics, Análise de Texto, Gestor de Tráfego, Video Indexer, Máquinas Virtuais, Conjuntos de Dimensionamento de Máquinas Virtuais, Rede Virtual e Gateway de VPN </w:t>
            </w:r>
          </w:p>
        </w:tc>
      </w:tr>
      <w:tr w:rsidR="00CC5062" w14:paraId="7BB393D3" w14:textId="77777777" w:rsidTr="00CC5062">
        <w:tc>
          <w:tcPr>
            <w:tcW w:w="2610" w:type="dxa"/>
            <w:vAlign w:val="center"/>
          </w:tcPr>
          <w:p w14:paraId="04C66A95" w14:textId="77777777" w:rsidR="00CC5062" w:rsidRPr="00231971" w:rsidRDefault="00CC5062" w:rsidP="00CC5062">
            <w:pPr>
              <w:pStyle w:val="ProductList-Body"/>
              <w:spacing w:line="190" w:lineRule="exact"/>
              <w:rPr>
                <w:sz w:val="16"/>
                <w:szCs w:val="16"/>
              </w:rPr>
            </w:pPr>
            <w:r>
              <w:rPr>
                <w:sz w:val="16"/>
                <w:szCs w:val="16"/>
              </w:rPr>
              <w:t>Microsoft Cloud App Security</w:t>
            </w:r>
          </w:p>
        </w:tc>
        <w:tc>
          <w:tcPr>
            <w:tcW w:w="8190" w:type="dxa"/>
          </w:tcPr>
          <w:p w14:paraId="4AF387F5" w14:textId="77777777" w:rsidR="00CC5062" w:rsidRPr="00231971" w:rsidRDefault="00CC5062" w:rsidP="00CC5062">
            <w:pPr>
              <w:pStyle w:val="ProductList-Body"/>
              <w:spacing w:line="190" w:lineRule="exact"/>
              <w:rPr>
                <w:sz w:val="16"/>
                <w:szCs w:val="16"/>
              </w:rPr>
            </w:pPr>
            <w:r>
              <w:rPr>
                <w:sz w:val="16"/>
                <w:szCs w:val="16"/>
              </w:rPr>
              <w:t>A parte do serviço em nuvem do Microsoft Cloud App Security.</w:t>
            </w:r>
          </w:p>
        </w:tc>
      </w:tr>
      <w:tr w:rsidR="00CC5062" w14:paraId="449560FE" w14:textId="77777777" w:rsidTr="00CC5062">
        <w:tc>
          <w:tcPr>
            <w:tcW w:w="2610" w:type="dxa"/>
            <w:vAlign w:val="center"/>
          </w:tcPr>
          <w:p w14:paraId="333AECFB" w14:textId="77777777" w:rsidR="00CC5062" w:rsidRPr="00231971" w:rsidRDefault="00CC5062" w:rsidP="00CC5062">
            <w:pPr>
              <w:pStyle w:val="ProductList-Body"/>
              <w:spacing w:line="190" w:lineRule="exact"/>
              <w:rPr>
                <w:sz w:val="16"/>
                <w:szCs w:val="16"/>
              </w:rPr>
            </w:pPr>
            <w:r>
              <w:rPr>
                <w:sz w:val="16"/>
                <w:szCs w:val="16"/>
              </w:rPr>
              <w:t>Serviços Online do Microsoft Intune</w:t>
            </w:r>
          </w:p>
        </w:tc>
        <w:tc>
          <w:tcPr>
            <w:tcW w:w="8190" w:type="dxa"/>
          </w:tcPr>
          <w:p w14:paraId="76A21F3D" w14:textId="77777777" w:rsidR="00CC5062" w:rsidRPr="00231971" w:rsidRDefault="00CC5062" w:rsidP="00CC5062">
            <w:pPr>
              <w:pStyle w:val="ProductList-Body"/>
              <w:spacing w:line="190" w:lineRule="exact"/>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DD34FD" w14:paraId="37B61AF7" w14:textId="77777777" w:rsidTr="00CC5062">
        <w:tc>
          <w:tcPr>
            <w:tcW w:w="2610" w:type="dxa"/>
            <w:vAlign w:val="center"/>
          </w:tcPr>
          <w:p w14:paraId="31B6D79A" w14:textId="25942E10" w:rsidR="00DD34FD" w:rsidRPr="00231971" w:rsidRDefault="00DD34FD" w:rsidP="00DD34FD">
            <w:pPr>
              <w:pStyle w:val="ProductList-Body"/>
              <w:spacing w:line="190" w:lineRule="exact"/>
              <w:rPr>
                <w:sz w:val="16"/>
                <w:szCs w:val="16"/>
              </w:rPr>
            </w:pPr>
            <w:r w:rsidRPr="00A022D2">
              <w:rPr>
                <w:sz w:val="16"/>
                <w:szCs w:val="16"/>
                <w:lang w:val="en-US"/>
              </w:rPr>
              <w:t>Microsoft Power Platform Core Services</w:t>
            </w:r>
          </w:p>
        </w:tc>
        <w:tc>
          <w:tcPr>
            <w:tcW w:w="8190" w:type="dxa"/>
          </w:tcPr>
          <w:p w14:paraId="4E79F4EE" w14:textId="6833290F" w:rsidR="00DD34FD" w:rsidRPr="00231971" w:rsidRDefault="00DD34FD" w:rsidP="00DD34FD">
            <w:pPr>
              <w:pStyle w:val="ProductList-Body"/>
              <w:spacing w:line="190" w:lineRule="exact"/>
              <w:rPr>
                <w:sz w:val="16"/>
                <w:szCs w:val="16"/>
              </w:rPr>
            </w:pPr>
            <w:r>
              <w:rPr>
                <w:sz w:val="16"/>
                <w:szCs w:val="16"/>
              </w:rPr>
              <w:t>Os seguintes serviços, cada um como um serviço autónomo ou incluído num conjunto de aplicações ou plano do Office 365 ou do Microsoft Dynamics 365: Microsoft Power BI, Microsoft Power Apps, Microsoft Power Automate e Microsoft Virtual Agents. O Microsoft Power Platform Core Services não inclui qualquer software de cliente, incluindo, sem limitação, o Power BI Report Server, Power BI, PowerApps ou aplicações móveis do Microsoft Power Automate, Power BI Desktop ou Power Apps Studio.</w:t>
            </w:r>
          </w:p>
        </w:tc>
      </w:tr>
      <w:tr w:rsidR="00CC5062" w14:paraId="449F6903" w14:textId="77777777" w:rsidTr="00CC5062">
        <w:tc>
          <w:tcPr>
            <w:tcW w:w="2610" w:type="dxa"/>
            <w:vAlign w:val="center"/>
          </w:tcPr>
          <w:p w14:paraId="60353AAA" w14:textId="77777777" w:rsidR="00CC5062" w:rsidRPr="00231971" w:rsidRDefault="00CC5062" w:rsidP="00CC5062">
            <w:pPr>
              <w:pStyle w:val="ProductList-Body"/>
              <w:spacing w:line="190" w:lineRule="exact"/>
              <w:rPr>
                <w:sz w:val="16"/>
                <w:szCs w:val="16"/>
              </w:rPr>
            </w:pPr>
            <w:r>
              <w:rPr>
                <w:sz w:val="16"/>
                <w:szCs w:val="16"/>
              </w:rPr>
              <w:t>Serviços da Proteção Avançada contra Ameaças do Microsoft Defender.</w:t>
            </w:r>
          </w:p>
        </w:tc>
        <w:tc>
          <w:tcPr>
            <w:tcW w:w="8190" w:type="dxa"/>
          </w:tcPr>
          <w:p w14:paraId="751869CA" w14:textId="77777777" w:rsidR="00CC5062" w:rsidRPr="00231971" w:rsidRDefault="00CC5062" w:rsidP="00CC5062">
            <w:pPr>
              <w:pStyle w:val="ProductList-Body"/>
              <w:spacing w:line="190" w:lineRule="exact"/>
              <w:rPr>
                <w:sz w:val="16"/>
                <w:szCs w:val="16"/>
              </w:rPr>
            </w:pPr>
            <w:r>
              <w:rPr>
                <w:sz w:val="16"/>
                <w:szCs w:val="16"/>
              </w:rPr>
              <w:t>As seguintes secções do serviço em nuvem da Proteção Avançada contra Ameaças do Microsoft Defender: Redução da Superfície de Ataque, Proteção da Nova Geração, Deteção e Resposta de Pontos Finais, Investigação e Remediação Automáticas, Gestão de Ameaças e Vulnerabilidades, e SmartScreen.</w:t>
            </w:r>
          </w:p>
        </w:tc>
      </w:tr>
      <w:tr w:rsidR="00F15B69" w14:paraId="0036CB33" w14:textId="77777777" w:rsidTr="00CC5062">
        <w:tc>
          <w:tcPr>
            <w:tcW w:w="2610" w:type="dxa"/>
            <w:vAlign w:val="center"/>
          </w:tcPr>
          <w:p w14:paraId="21EF3911" w14:textId="23382FEC" w:rsidR="00F15B69" w:rsidRDefault="00F15B69" w:rsidP="00F15B69">
            <w:pPr>
              <w:pStyle w:val="ProductList-Body"/>
              <w:spacing w:line="190" w:lineRule="exact"/>
              <w:rPr>
                <w:sz w:val="16"/>
                <w:szCs w:val="16"/>
              </w:rPr>
            </w:pPr>
            <w:r>
              <w:rPr>
                <w:sz w:val="16"/>
                <w:szCs w:val="16"/>
              </w:rPr>
              <w:t>Proteção Contra Ameaças da Microsoft</w:t>
            </w:r>
          </w:p>
        </w:tc>
        <w:tc>
          <w:tcPr>
            <w:tcW w:w="8190" w:type="dxa"/>
          </w:tcPr>
          <w:p w14:paraId="716D111F" w14:textId="3D93233D" w:rsidR="00F15B69" w:rsidRDefault="00F15B69" w:rsidP="00F15B69">
            <w:pPr>
              <w:pStyle w:val="ProductList-Body"/>
              <w:spacing w:line="190" w:lineRule="exact"/>
              <w:rPr>
                <w:sz w:val="16"/>
                <w:szCs w:val="16"/>
              </w:rPr>
            </w:pPr>
            <w:r>
              <w:rPr>
                <w:sz w:val="16"/>
                <w:szCs w:val="16"/>
              </w:rPr>
              <w:t>A parte do serviço em nuvem da Proteção Contra Ameaças da Microsoft.</w:t>
            </w:r>
          </w:p>
        </w:tc>
      </w:tr>
    </w:tbl>
    <w:p w14:paraId="328C7108" w14:textId="77777777" w:rsidR="00CC5062" w:rsidRDefault="00CC5062" w:rsidP="00CC5062">
      <w:pPr>
        <w:pStyle w:val="ProductList-Body"/>
        <w:spacing w:line="120" w:lineRule="exact"/>
      </w:pPr>
    </w:p>
    <w:p w14:paraId="50D90AAF" w14:textId="77777777" w:rsidR="00CC5062" w:rsidRPr="00645D88" w:rsidRDefault="00CC5062" w:rsidP="00FF6AAF">
      <w:pPr>
        <w:pStyle w:val="ProductList-ClauseHeading"/>
        <w:keepNext w:val="0"/>
        <w:rPr>
          <w:rFonts w:cstheme="minorHAnsi"/>
          <w:szCs w:val="18"/>
        </w:rPr>
      </w:pPr>
      <w:r>
        <w:rPr>
          <w:rFonts w:cstheme="minorHAnsi"/>
          <w:szCs w:val="18"/>
        </w:rPr>
        <w:t>Práticas e Políticas de Segurança para os Serviços Online Principais</w:t>
      </w:r>
    </w:p>
    <w:p w14:paraId="317BC00E" w14:textId="77777777" w:rsidR="00CC5062" w:rsidRPr="00930C5D" w:rsidRDefault="00CC5062" w:rsidP="00CC5062">
      <w:pPr>
        <w:pStyle w:val="ProductList-Body"/>
      </w:pPr>
      <w:r>
        <w:t xml:space="preserve">Além das práticas e políticas de segurança para os Serviços Online na DPA, cada Serviço Online Principal também está em conformidade com as normas de controlo e as diretrizes mostradas na tabela abaixo, além de implementar e manter as medidas de segurança estabelecidas no </w:t>
      </w:r>
      <w:hyperlink w:anchor="AppendixB_SecurityMeasures" w:tooltip="Apêndice B" w:history="1">
        <w:r>
          <w:t>Apêndice A</w:t>
        </w:r>
      </w:hyperlink>
      <w:r>
        <w:t xml:space="preserve"> da DPA para a proteção dos Dados do Cliente.</w:t>
      </w:r>
    </w:p>
    <w:p w14:paraId="7383A2D0" w14:textId="77777777" w:rsidR="00CC5062" w:rsidRDefault="00CC5062" w:rsidP="00CC5062">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CC5062" w:rsidRPr="00C62FB6" w14:paraId="552846BE" w14:textId="77777777" w:rsidTr="00CC5062">
        <w:trPr>
          <w:trHeight w:val="184"/>
          <w:tblHeader/>
          <w:jc w:val="center"/>
        </w:trPr>
        <w:tc>
          <w:tcPr>
            <w:tcW w:w="5387" w:type="dxa"/>
            <w:shd w:val="clear" w:color="auto" w:fill="0072C6"/>
            <w:vAlign w:val="center"/>
          </w:tcPr>
          <w:p w14:paraId="1C09FB94" w14:textId="77777777" w:rsidR="00CC5062" w:rsidRPr="00231971" w:rsidRDefault="00CC5062" w:rsidP="00CC5062">
            <w:pPr>
              <w:pStyle w:val="ProductList-Body"/>
              <w:rPr>
                <w:color w:val="FFFFFF" w:themeColor="background1"/>
                <w:sz w:val="16"/>
                <w:szCs w:val="16"/>
              </w:rPr>
            </w:pPr>
            <w:r>
              <w:rPr>
                <w:color w:val="FFFFFF" w:themeColor="background1"/>
                <w:sz w:val="16"/>
                <w:szCs w:val="16"/>
              </w:rPr>
              <w:t>Serviço Online</w:t>
            </w:r>
          </w:p>
        </w:tc>
        <w:tc>
          <w:tcPr>
            <w:tcW w:w="2633" w:type="dxa"/>
            <w:shd w:val="clear" w:color="auto" w:fill="0072C6"/>
            <w:vAlign w:val="center"/>
          </w:tcPr>
          <w:p w14:paraId="4605138A"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1 Tipo II</w:t>
            </w:r>
          </w:p>
        </w:tc>
        <w:tc>
          <w:tcPr>
            <w:tcW w:w="2764" w:type="dxa"/>
            <w:shd w:val="clear" w:color="auto" w:fill="0072C6"/>
            <w:vAlign w:val="center"/>
          </w:tcPr>
          <w:p w14:paraId="4BCB6681"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2 Tipo II</w:t>
            </w:r>
          </w:p>
        </w:tc>
      </w:tr>
      <w:tr w:rsidR="00CC5062" w:rsidRPr="00C62FB6" w14:paraId="1F4B0540" w14:textId="77777777" w:rsidTr="00CC5062">
        <w:trPr>
          <w:trHeight w:val="272"/>
          <w:jc w:val="center"/>
        </w:trPr>
        <w:tc>
          <w:tcPr>
            <w:tcW w:w="5387" w:type="dxa"/>
            <w:vAlign w:val="center"/>
          </w:tcPr>
          <w:p w14:paraId="052EC5BD" w14:textId="77777777" w:rsidR="00CC5062" w:rsidRPr="00231971" w:rsidRDefault="00CC5062" w:rsidP="00CC5062">
            <w:pPr>
              <w:pStyle w:val="ProductList-Body"/>
              <w:rPr>
                <w:sz w:val="16"/>
                <w:szCs w:val="16"/>
              </w:rPr>
            </w:pPr>
            <w:r>
              <w:rPr>
                <w:sz w:val="16"/>
                <w:szCs w:val="16"/>
              </w:rPr>
              <w:t>Serviços do Office 365</w:t>
            </w:r>
          </w:p>
        </w:tc>
        <w:tc>
          <w:tcPr>
            <w:tcW w:w="2633" w:type="dxa"/>
            <w:vAlign w:val="center"/>
          </w:tcPr>
          <w:p w14:paraId="6E64878C"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1B1064A"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2406C947" w14:textId="77777777" w:rsidTr="00CC5062">
        <w:trPr>
          <w:trHeight w:val="272"/>
          <w:jc w:val="center"/>
        </w:trPr>
        <w:tc>
          <w:tcPr>
            <w:tcW w:w="5387" w:type="dxa"/>
            <w:vAlign w:val="center"/>
          </w:tcPr>
          <w:p w14:paraId="1C151CDA" w14:textId="77777777" w:rsidR="00CC5062" w:rsidRPr="00231971" w:rsidRDefault="00CC5062" w:rsidP="00CC5062">
            <w:pPr>
              <w:pStyle w:val="ProductList-Body"/>
              <w:rPr>
                <w:sz w:val="16"/>
                <w:szCs w:val="16"/>
              </w:rPr>
            </w:pPr>
            <w:r>
              <w:rPr>
                <w:sz w:val="16"/>
                <w:szCs w:val="16"/>
              </w:rPr>
              <w:t>Serviços Principais do Microsoft Dynamics 365</w:t>
            </w:r>
          </w:p>
        </w:tc>
        <w:tc>
          <w:tcPr>
            <w:tcW w:w="2633" w:type="dxa"/>
            <w:vAlign w:val="center"/>
          </w:tcPr>
          <w:p w14:paraId="71009E4D" w14:textId="46819C93"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FC5D846" w14:textId="7560872B"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3824FB83" w14:textId="77777777" w:rsidTr="00CC5062">
        <w:trPr>
          <w:trHeight w:val="272"/>
          <w:jc w:val="center"/>
        </w:trPr>
        <w:tc>
          <w:tcPr>
            <w:tcW w:w="5387" w:type="dxa"/>
            <w:vAlign w:val="center"/>
          </w:tcPr>
          <w:p w14:paraId="33646616" w14:textId="77777777" w:rsidR="00CC5062" w:rsidRPr="00231971" w:rsidRDefault="00CC5062" w:rsidP="00CC5062">
            <w:pPr>
              <w:pStyle w:val="ProductList-Body"/>
              <w:rPr>
                <w:sz w:val="16"/>
                <w:szCs w:val="16"/>
              </w:rPr>
            </w:pPr>
            <w:r>
              <w:rPr>
                <w:sz w:val="16"/>
                <w:szCs w:val="16"/>
              </w:rPr>
              <w:t>Serviços Principais do Microsoft Azure</w:t>
            </w:r>
          </w:p>
        </w:tc>
        <w:tc>
          <w:tcPr>
            <w:tcW w:w="2633" w:type="dxa"/>
            <w:vAlign w:val="center"/>
          </w:tcPr>
          <w:p w14:paraId="2DAD23CC" w14:textId="79E4B77B" w:rsidR="00CC5062" w:rsidRPr="004C41FC" w:rsidRDefault="00CC5062" w:rsidP="00CC5062">
            <w:pPr>
              <w:pStyle w:val="ProductList-Body"/>
            </w:pPr>
            <w:r>
              <w:rPr>
                <w:color w:val="000000" w:themeColor="text1"/>
                <w:sz w:val="16"/>
                <w:szCs w:val="16"/>
              </w:rPr>
              <w:t>Varia*</w:t>
            </w:r>
          </w:p>
        </w:tc>
        <w:tc>
          <w:tcPr>
            <w:tcW w:w="2764" w:type="dxa"/>
            <w:vAlign w:val="center"/>
          </w:tcPr>
          <w:p w14:paraId="66431FB9" w14:textId="132E7FAC" w:rsidR="00CC5062" w:rsidRPr="00231971" w:rsidRDefault="00CC5062" w:rsidP="00CC5062">
            <w:pPr>
              <w:pStyle w:val="ProductList-Body"/>
              <w:rPr>
                <w:color w:val="000000" w:themeColor="text1"/>
                <w:sz w:val="16"/>
                <w:szCs w:val="16"/>
              </w:rPr>
            </w:pPr>
            <w:r>
              <w:rPr>
                <w:color w:val="000000" w:themeColor="text1"/>
                <w:sz w:val="16"/>
                <w:szCs w:val="16"/>
              </w:rPr>
              <w:t>Varia*</w:t>
            </w:r>
          </w:p>
        </w:tc>
      </w:tr>
      <w:tr w:rsidR="00CC5062" w:rsidRPr="00C62FB6" w14:paraId="222D66F1" w14:textId="77777777" w:rsidTr="00CC5062">
        <w:trPr>
          <w:trHeight w:val="272"/>
          <w:jc w:val="center"/>
        </w:trPr>
        <w:tc>
          <w:tcPr>
            <w:tcW w:w="5387" w:type="dxa"/>
            <w:vAlign w:val="center"/>
          </w:tcPr>
          <w:p w14:paraId="7DD19B5D" w14:textId="77777777" w:rsidR="00CC5062" w:rsidRPr="00231971" w:rsidRDefault="00CC5062" w:rsidP="00CC5062">
            <w:pPr>
              <w:pStyle w:val="ProductList-Body"/>
              <w:rPr>
                <w:sz w:val="16"/>
                <w:szCs w:val="16"/>
              </w:rPr>
            </w:pPr>
            <w:r>
              <w:rPr>
                <w:sz w:val="16"/>
                <w:szCs w:val="16"/>
              </w:rPr>
              <w:t>Microsoft Cloud App Security</w:t>
            </w:r>
          </w:p>
        </w:tc>
        <w:tc>
          <w:tcPr>
            <w:tcW w:w="2633" w:type="dxa"/>
            <w:vAlign w:val="center"/>
          </w:tcPr>
          <w:p w14:paraId="6D4249A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30F6F4B"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14736F2A" w14:textId="77777777" w:rsidTr="00CC5062">
        <w:trPr>
          <w:trHeight w:val="272"/>
          <w:jc w:val="center"/>
        </w:trPr>
        <w:tc>
          <w:tcPr>
            <w:tcW w:w="5387" w:type="dxa"/>
            <w:vAlign w:val="center"/>
          </w:tcPr>
          <w:p w14:paraId="42D2E519" w14:textId="77777777" w:rsidR="00CC5062" w:rsidRPr="00231971" w:rsidRDefault="00CC5062" w:rsidP="00CC5062">
            <w:pPr>
              <w:pStyle w:val="ProductList-Body"/>
              <w:rPr>
                <w:sz w:val="16"/>
                <w:szCs w:val="16"/>
              </w:rPr>
            </w:pPr>
            <w:r>
              <w:rPr>
                <w:sz w:val="16"/>
                <w:szCs w:val="16"/>
              </w:rPr>
              <w:t>Serviços Online do Microsoft Intune</w:t>
            </w:r>
          </w:p>
        </w:tc>
        <w:tc>
          <w:tcPr>
            <w:tcW w:w="2633" w:type="dxa"/>
            <w:vAlign w:val="center"/>
          </w:tcPr>
          <w:p w14:paraId="2FABB6BE"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98E5583"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4A8558C0" w14:textId="77777777" w:rsidTr="00CC5062">
        <w:trPr>
          <w:trHeight w:val="272"/>
          <w:jc w:val="center"/>
        </w:trPr>
        <w:tc>
          <w:tcPr>
            <w:tcW w:w="5387" w:type="dxa"/>
            <w:vAlign w:val="center"/>
          </w:tcPr>
          <w:p w14:paraId="2B7C594E" w14:textId="77777777" w:rsidR="00CC5062" w:rsidRPr="00231971" w:rsidRDefault="00CC5062" w:rsidP="00CC5062">
            <w:pPr>
              <w:pStyle w:val="ProductList-Body"/>
              <w:rPr>
                <w:sz w:val="16"/>
                <w:szCs w:val="16"/>
              </w:rPr>
            </w:pPr>
            <w:r>
              <w:rPr>
                <w:sz w:val="16"/>
                <w:szCs w:val="16"/>
              </w:rPr>
              <w:t>Microsoft Power Platform Core Services</w:t>
            </w:r>
          </w:p>
        </w:tc>
        <w:tc>
          <w:tcPr>
            <w:tcW w:w="2633" w:type="dxa"/>
            <w:vAlign w:val="center"/>
          </w:tcPr>
          <w:p w14:paraId="5C7ABDE8"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BD44C7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62D76F43" w14:textId="77777777" w:rsidTr="00CC5062">
        <w:trPr>
          <w:trHeight w:val="272"/>
          <w:jc w:val="center"/>
        </w:trPr>
        <w:tc>
          <w:tcPr>
            <w:tcW w:w="5387" w:type="dxa"/>
            <w:vAlign w:val="center"/>
          </w:tcPr>
          <w:p w14:paraId="78AAA586" w14:textId="77777777" w:rsidR="00CC5062" w:rsidRPr="00231971" w:rsidRDefault="00CC5062" w:rsidP="00CC5062">
            <w:pPr>
              <w:pStyle w:val="ProductList-Body"/>
              <w:rPr>
                <w:sz w:val="16"/>
                <w:szCs w:val="16"/>
              </w:rPr>
            </w:pPr>
            <w:r>
              <w:rPr>
                <w:sz w:val="16"/>
                <w:szCs w:val="16"/>
              </w:rPr>
              <w:t>Serviços da Proteção Avançada contra Ameaças do Microsoft Defender.</w:t>
            </w:r>
          </w:p>
        </w:tc>
        <w:tc>
          <w:tcPr>
            <w:tcW w:w="2633" w:type="dxa"/>
            <w:vAlign w:val="center"/>
          </w:tcPr>
          <w:p w14:paraId="459CF579" w14:textId="77777777" w:rsidR="00CC5062"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181FD19" w14:textId="77777777" w:rsidR="00CC5062" w:rsidRDefault="00CC5062" w:rsidP="00CC5062">
            <w:pPr>
              <w:pStyle w:val="ProductList-Body"/>
              <w:rPr>
                <w:color w:val="000000" w:themeColor="text1"/>
                <w:sz w:val="16"/>
                <w:szCs w:val="16"/>
              </w:rPr>
            </w:pPr>
            <w:r>
              <w:rPr>
                <w:color w:val="000000" w:themeColor="text1"/>
                <w:sz w:val="16"/>
                <w:szCs w:val="16"/>
              </w:rPr>
              <w:t>Sim</w:t>
            </w:r>
          </w:p>
        </w:tc>
      </w:tr>
      <w:tr w:rsidR="00F15B69" w:rsidRPr="00C62FB6" w14:paraId="0C5AD93B" w14:textId="77777777" w:rsidTr="00CC5062">
        <w:trPr>
          <w:trHeight w:val="272"/>
          <w:jc w:val="center"/>
        </w:trPr>
        <w:tc>
          <w:tcPr>
            <w:tcW w:w="5387" w:type="dxa"/>
            <w:vAlign w:val="center"/>
          </w:tcPr>
          <w:p w14:paraId="0A6C0112" w14:textId="627D98BB" w:rsidR="00F15B69" w:rsidRDefault="00F15B69" w:rsidP="00F15B69">
            <w:pPr>
              <w:pStyle w:val="ProductList-Body"/>
              <w:rPr>
                <w:sz w:val="16"/>
                <w:szCs w:val="16"/>
              </w:rPr>
            </w:pPr>
            <w:r>
              <w:rPr>
                <w:sz w:val="16"/>
                <w:szCs w:val="16"/>
              </w:rPr>
              <w:t>Proteção Contra Ameaças da Microsoft</w:t>
            </w:r>
          </w:p>
        </w:tc>
        <w:tc>
          <w:tcPr>
            <w:tcW w:w="2633" w:type="dxa"/>
            <w:vAlign w:val="center"/>
          </w:tcPr>
          <w:p w14:paraId="6C71B946" w14:textId="0759183A" w:rsidR="00F15B69" w:rsidRDefault="00F15B69" w:rsidP="00F15B69">
            <w:pPr>
              <w:pStyle w:val="ProductList-Body"/>
              <w:rPr>
                <w:color w:val="000000" w:themeColor="text1"/>
                <w:sz w:val="16"/>
                <w:szCs w:val="16"/>
              </w:rPr>
            </w:pPr>
            <w:r>
              <w:rPr>
                <w:color w:val="000000" w:themeColor="text1"/>
                <w:sz w:val="16"/>
                <w:szCs w:val="16"/>
              </w:rPr>
              <w:t>Sim</w:t>
            </w:r>
          </w:p>
        </w:tc>
        <w:tc>
          <w:tcPr>
            <w:tcW w:w="2764" w:type="dxa"/>
            <w:vAlign w:val="center"/>
          </w:tcPr>
          <w:p w14:paraId="61DD92F0" w14:textId="000317D4" w:rsidR="00F15B69" w:rsidRDefault="00F15B69" w:rsidP="00F15B69">
            <w:pPr>
              <w:pStyle w:val="ProductList-Body"/>
              <w:rPr>
                <w:color w:val="000000" w:themeColor="text1"/>
                <w:sz w:val="16"/>
                <w:szCs w:val="16"/>
              </w:rPr>
            </w:pPr>
            <w:r>
              <w:rPr>
                <w:color w:val="000000" w:themeColor="text1"/>
                <w:sz w:val="16"/>
                <w:szCs w:val="16"/>
              </w:rPr>
              <w:t>Sim</w:t>
            </w:r>
          </w:p>
        </w:tc>
      </w:tr>
    </w:tbl>
    <w:p w14:paraId="548BCC65" w14:textId="488D642F" w:rsidR="00CC5062" w:rsidRPr="00FC2D52" w:rsidRDefault="00CC5062" w:rsidP="00CC5062">
      <w:pPr>
        <w:pStyle w:val="ProductList-Body"/>
      </w:pPr>
      <w:r>
        <w:rPr>
          <w:color w:val="000000" w:themeColor="text1"/>
        </w:rPr>
        <w:t>*</w:t>
      </w:r>
      <w:r>
        <w:rPr>
          <w:i/>
          <w:iCs/>
          <w:color w:val="000000" w:themeColor="text1"/>
        </w:rPr>
        <w:t>O âmbito atual encontra-se descrito no relatório de auditoria e resumido no Centro de Fidedignidade da Microsoft.</w:t>
      </w:r>
    </w:p>
    <w:p w14:paraId="122D22B9" w14:textId="77777777" w:rsidR="00CC5062" w:rsidRDefault="00CC5062" w:rsidP="00CC5062">
      <w:pPr>
        <w:pStyle w:val="ProductList-Body"/>
        <w:spacing w:line="120" w:lineRule="exact"/>
      </w:pPr>
    </w:p>
    <w:p w14:paraId="6899D97D" w14:textId="77777777" w:rsidR="00CC5062" w:rsidRPr="00645D88" w:rsidRDefault="00CC5062" w:rsidP="00CC5062">
      <w:pPr>
        <w:pStyle w:val="ProductList-ClauseHeading"/>
        <w:keepNext w:val="0"/>
      </w:pPr>
      <w:r>
        <w:t>Localização dos Dados do Cliente Inativos para os Serviços Online Principais</w:t>
      </w:r>
    </w:p>
    <w:p w14:paraId="713978C8" w14:textId="1E6629D0" w:rsidR="00CC5062" w:rsidRDefault="003440E9" w:rsidP="00CC5062">
      <w:pPr>
        <w:pStyle w:val="ProductList-Body"/>
      </w:pPr>
      <w:r>
        <w:t>Para os Serviços Online Principais, a Microsoft armazenará os Dados do Cliente inativos em determinadas áreas geográficas principais (cada uma, uma Região Geográfica), da seguinte forma, salvo indicação em contrário prevista nos termos específicos do Serviço Online</w:t>
      </w:r>
      <w:r w:rsidR="00CC5062">
        <w:t>:</w:t>
      </w:r>
    </w:p>
    <w:p w14:paraId="44DB91D5" w14:textId="0C267B63" w:rsidR="00CC5062" w:rsidRDefault="00F15B69" w:rsidP="00341B6F">
      <w:pPr>
        <w:pStyle w:val="ProductList-Body"/>
        <w:numPr>
          <w:ilvl w:val="1"/>
          <w:numId w:val="2"/>
        </w:numPr>
        <w:tabs>
          <w:tab w:val="clear" w:pos="158"/>
          <w:tab w:val="left" w:pos="360"/>
        </w:tabs>
        <w:ind w:left="360" w:hanging="180"/>
      </w:pPr>
      <w:r>
        <w:rPr>
          <w:b/>
          <w:bCs/>
        </w:rPr>
        <w:t xml:space="preserve">Serviços do Office 365. </w:t>
      </w:r>
      <w:r>
        <w:t>Se o Cliente fornecer o respetivo inquilino na Austrália, Canadá, União Europeia, França, Alemanha, Índia, Japão, África do Sul, Coreia do Sul, Suíça, Reino Unido, Emirados Árabes Unidos ou Estados Unidos, a Microsoft armazenará os seguintes Dados do Cliente inativos apenas nessa Região Geográfica: (1) conteúdo da caixa de correio do Exchange Online (corpo do e-mail, entradas de calendário e o conteúdo dos anexos de e-mail), (2) conteúdo do site do SharePoint Online e os ficheiros armazenados nesse site, e (3) ficheiros carregados para o OneDrive para Empresas</w:t>
      </w:r>
      <w:r w:rsidR="00CC5062">
        <w:t>.</w:t>
      </w:r>
    </w:p>
    <w:p w14:paraId="367677EA" w14:textId="77777777" w:rsidR="00CC5062" w:rsidRPr="00D32837" w:rsidRDefault="00CC5062" w:rsidP="00341B6F">
      <w:pPr>
        <w:pStyle w:val="ProductList-Body"/>
        <w:numPr>
          <w:ilvl w:val="1"/>
          <w:numId w:val="2"/>
        </w:numPr>
        <w:tabs>
          <w:tab w:val="clear" w:pos="158"/>
          <w:tab w:val="left" w:pos="360"/>
        </w:tabs>
        <w:ind w:left="360" w:hanging="180"/>
      </w:pPr>
      <w:r>
        <w:rPr>
          <w:b/>
          <w:bCs/>
        </w:rPr>
        <w:t>Serviços Online do Microsoft Intune</w:t>
      </w:r>
      <w:r w:rsidRPr="00840D98">
        <w:rPr>
          <w:b/>
        </w:rPr>
        <w:t>.</w:t>
      </w:r>
      <w:r>
        <w:t xml:space="preserve"> Quando o Cliente fornece uma conta de inquilino do Microsoft Intune para implementação numa Região Geográfica disponível, então, para esse serviço, a Microsoft armazenará os Dados do Cliente inativos nessa Região Geográfica especificada, exceto conforme expresso em contrário no Centro de Fidedignidade do Microsoft Intune.</w:t>
      </w:r>
    </w:p>
    <w:p w14:paraId="79E3162F" w14:textId="1CE39DE1" w:rsidR="00CC5062" w:rsidRDefault="00CC5062" w:rsidP="00341B6F">
      <w:pPr>
        <w:pStyle w:val="ProductList-Body"/>
        <w:numPr>
          <w:ilvl w:val="1"/>
          <w:numId w:val="2"/>
        </w:numPr>
        <w:tabs>
          <w:tab w:val="clear" w:pos="158"/>
          <w:tab w:val="left" w:pos="360"/>
        </w:tabs>
        <w:ind w:left="360" w:hanging="180"/>
      </w:pPr>
      <w:r>
        <w:rPr>
          <w:b/>
          <w:bCs/>
        </w:rPr>
        <w:t>Microsoft Power Platform Core Services</w:t>
      </w:r>
      <w:r w:rsidRPr="00840D98">
        <w:rPr>
          <w:b/>
        </w:rPr>
        <w:t>.</w:t>
      </w:r>
      <w:r>
        <w:t xml:space="preserve"> </w:t>
      </w:r>
      <w:r w:rsidR="00DD34FD">
        <w:t>Se o Cliente aprovisionar o respetivo inquilino na Austrália, Canadá, Ásia-Pacífico, França (excluindo o Microsoft Power Virtual Agents), Índia, Japão, União Europeia, Reino Unido ou Estados Unidos, a Microsoft irá armazenar os Dados do Cliente inativos apenas nessa Região Geográfica, exceto consoante assinalado na secção de localização dos dados do Centro de Fidedignidade do Microsoft Power Platform</w:t>
      </w:r>
      <w:r>
        <w:t>.</w:t>
      </w:r>
    </w:p>
    <w:p w14:paraId="17D70289"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Azure</w:t>
      </w:r>
      <w:r w:rsidRPr="00840D98">
        <w:rPr>
          <w:b/>
        </w:rPr>
        <w:t>.</w:t>
      </w:r>
      <w:r>
        <w:t xml:space="preserve"> Se o Cliente configurar um determinado serviço para ser implementado numa Região Geográfica, para esse serviço, a Microsoft armazenará os Dados do Cliente inativos na Região Geográfica especificada. Determinados serviços poderão não permitir que o Cliente configure a implementação numa determinada Região Geográfica fora dos Estados Unidos e poderão armazenar cópias de segurança noutras localizações. Consulte o Centro de Fidedignidade da Microsoft (que a Microsoft pode atualizar periodicamente, mas a Microsoft não adicionará exceções aos Serviços existentes na disponibilização geral) para obter mais detalhes.</w:t>
      </w:r>
    </w:p>
    <w:p w14:paraId="2E89062E" w14:textId="77777777" w:rsidR="00CC5062" w:rsidRPr="00E4735F" w:rsidRDefault="00CC5062" w:rsidP="00341B6F">
      <w:pPr>
        <w:pStyle w:val="ProductList-Body"/>
        <w:numPr>
          <w:ilvl w:val="1"/>
          <w:numId w:val="2"/>
        </w:numPr>
        <w:tabs>
          <w:tab w:val="clear" w:pos="158"/>
          <w:tab w:val="left" w:pos="360"/>
        </w:tabs>
        <w:ind w:left="360" w:hanging="180"/>
        <w:rPr>
          <w:spacing w:val="-2"/>
        </w:rPr>
      </w:pPr>
      <w:r w:rsidRPr="00E4735F">
        <w:rPr>
          <w:b/>
          <w:bCs/>
          <w:spacing w:val="-2"/>
        </w:rPr>
        <w:t>Microsoft Cloud App Security</w:t>
      </w:r>
      <w:r w:rsidRPr="00840D98">
        <w:rPr>
          <w:b/>
          <w:spacing w:val="-2"/>
        </w:rPr>
        <w:t>.</w:t>
      </w:r>
      <w:r w:rsidRPr="00E4735F">
        <w:rPr>
          <w:spacing w:val="-2"/>
        </w:rPr>
        <w:t xml:space="preserve"> Se o Cliente fornecer o respetivo inquilino na União Europeia ou nos Estados Unidos, a Microsoft armazenará os Dados do Cliente inativos apenas nessa Região Geográfica, exceto conforme descrito no Centro de Fidedignidade do Microsoft Cloud App Security.</w:t>
      </w:r>
    </w:p>
    <w:p w14:paraId="59BEE654"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Dynamics 365</w:t>
      </w:r>
      <w:r w:rsidRPr="00840D98">
        <w:rPr>
          <w:b/>
        </w:rPr>
        <w:t>.</w:t>
      </w:r>
      <w:r>
        <w:t xml:space="preserve"> Quando o Cliente fornece um Serviço Principal do Dynamics 365 para implementação numa Região Geográfica disponível, então, para esse serviço, a Microsoft armazenará os Dados do Cliente inativos nessa Região Geográfica especificada, exceto conforme descrito no Centro de Fidedignidade do Microsoft Dynamics 365.</w:t>
      </w:r>
    </w:p>
    <w:p w14:paraId="77421B63" w14:textId="77777777" w:rsidR="00F15B69" w:rsidRDefault="00CC5062" w:rsidP="00341B6F">
      <w:pPr>
        <w:pStyle w:val="ProductList-Body"/>
        <w:numPr>
          <w:ilvl w:val="1"/>
          <w:numId w:val="2"/>
        </w:numPr>
        <w:tabs>
          <w:tab w:val="clear" w:pos="158"/>
          <w:tab w:val="left" w:pos="360"/>
        </w:tabs>
        <w:ind w:left="360" w:hanging="180"/>
      </w:pPr>
      <w:r>
        <w:rPr>
          <w:b/>
          <w:bCs/>
        </w:rPr>
        <w:t>Serviços da Proteção Avançada contra Ameaças do Microsoft Defender</w:t>
      </w:r>
      <w:r w:rsidRPr="00840D98">
        <w:rPr>
          <w:b/>
        </w:rPr>
        <w:t>.</w:t>
      </w:r>
      <w:r>
        <w:t xml:space="preserve"> Quando o Cliente fornece um inquilino da Proteção Avançada Contra Ameaças do Microsoft Defender para implementação numa Região Geográfica disponível, então, para esse serviço, a Microsoft armazenará os Dados do Cliente inativos nessa Região Geográfica especificada, exceto conforme expresso em contrário no Centro de Fidedignidade da Proteção Avançada Contra Ameaças do Microsoft Defender</w:t>
      </w:r>
      <w:r w:rsidR="00F15B69">
        <w:t>.</w:t>
      </w:r>
    </w:p>
    <w:p w14:paraId="0B9719A2" w14:textId="3E21A11F" w:rsidR="00CC5062" w:rsidRDefault="00F15B69" w:rsidP="00FF6AAF">
      <w:pPr>
        <w:pStyle w:val="ProductList-Body"/>
        <w:keepNext/>
        <w:numPr>
          <w:ilvl w:val="1"/>
          <w:numId w:val="2"/>
        </w:numPr>
        <w:tabs>
          <w:tab w:val="clear" w:pos="158"/>
          <w:tab w:val="left" w:pos="360"/>
        </w:tabs>
        <w:ind w:left="374" w:hanging="187"/>
      </w:pPr>
      <w:r w:rsidRPr="007D672F">
        <w:rPr>
          <w:b/>
          <w:bCs/>
          <w:spacing w:val="-1"/>
        </w:rPr>
        <w:t>Proteção Contra Ameaças da Microsoft</w:t>
      </w:r>
      <w:r w:rsidRPr="007D672F">
        <w:rPr>
          <w:spacing w:val="-1"/>
        </w:rPr>
        <w:t>. Quando o Cliente fornece um inquilino da Proteção Contra Ameaças da Microsoft para implementação numa Região Geográfica disponível, então, para esse serviço, a Microsoft armazenará os Dados do Cliente inativos nessa Região Geográfica especificada, exceto conforme expresso em contrário no Centro de Fidedignidade da Proteção Contra Ameaças da Microsoft</w:t>
      </w:r>
      <w:r w:rsidR="00CC5062">
        <w:t>.</w:t>
      </w:r>
    </w:p>
    <w:p w14:paraId="3EBF0BA8" w14:textId="77777777" w:rsidR="00CC5062" w:rsidRPr="00585A48" w:rsidRDefault="00B22527"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2F4609B8" w14:textId="0A35F4A9" w:rsidR="004D27A6" w:rsidRPr="005C09F5" w:rsidRDefault="00D67A4B" w:rsidP="00DE2D75">
      <w:pPr>
        <w:pStyle w:val="ProductList-Offering1Heading"/>
        <w:rPr>
          <w:lang w:val="pt-BR"/>
        </w:rPr>
      </w:pPr>
      <w:bookmarkStart w:id="227" w:name="_Toc51918805"/>
      <w:r w:rsidRPr="005C09F5">
        <w:rPr>
          <w:lang w:val="pt-BR"/>
        </w:rPr>
        <w:t>Mapas Bing</w:t>
      </w:r>
      <w:bookmarkEnd w:id="227"/>
    </w:p>
    <w:p w14:paraId="2C26F593" w14:textId="77777777" w:rsidR="00192D5A" w:rsidRDefault="00192D5A" w:rsidP="00192D5A">
      <w:pPr>
        <w:pStyle w:val="ProductList-Body"/>
      </w:pPr>
      <w:bookmarkStart w:id="228"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105" w:history="1">
        <w:r>
          <w:rPr>
            <w:rStyle w:val="Hyperlink"/>
          </w:rPr>
          <w:t>go.microsoft.com/?linkid=9710837</w:t>
        </w:r>
      </w:hyperlink>
      <w:r>
        <w:t xml:space="preserve"> e pela Declaração de Privacidade da Microsoft disponível em </w:t>
      </w:r>
      <w:hyperlink r:id="rId106" w:history="1">
        <w:r>
          <w:rPr>
            <w:rStyle w:val="Hyperlink"/>
          </w:rPr>
          <w:t>go.microsoft.com/fwlink/?LinkID=248686</w:t>
        </w:r>
      </w:hyperlink>
      <w:r>
        <w:t>.</w:t>
      </w:r>
    </w:p>
    <w:bookmarkStart w:id="229" w:name="ProfessionalServices"/>
    <w:p w14:paraId="7CB3CDA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DE1E184" w14:textId="77777777" w:rsidR="00C562FE" w:rsidRDefault="00C562FE" w:rsidP="00FF6AAF">
      <w:pPr>
        <w:pStyle w:val="ProductList-Offering1Heading"/>
      </w:pPr>
      <w:bookmarkStart w:id="230" w:name="_Toc6563852"/>
      <w:bookmarkStart w:id="231" w:name="_Toc13858404"/>
      <w:bookmarkStart w:id="232" w:name="_Toc8395064"/>
      <w:bookmarkStart w:id="233" w:name="_Toc51918806"/>
      <w:bookmarkEnd w:id="228"/>
      <w:bookmarkEnd w:id="229"/>
      <w:r>
        <w:t>Serviços Profissionais</w:t>
      </w:r>
      <w:bookmarkEnd w:id="230"/>
      <w:bookmarkEnd w:id="231"/>
      <w:bookmarkEnd w:id="232"/>
      <w:bookmarkEnd w:id="233"/>
    </w:p>
    <w:p w14:paraId="0AD6D6B5" w14:textId="77777777" w:rsidR="00CC5062" w:rsidRDefault="00CC5062" w:rsidP="00CC5062">
      <w:pPr>
        <w:pStyle w:val="ProductList-Body"/>
      </w:pPr>
      <w:r>
        <w:t>Os Serviços Profissionais são prestados sujeitos aos “Termos dos Serviços Profissionais” abaixo. Se, no entanto, forem prestados Serviços Profissionais de acordo com os termos de um contrato separado, serão aplicáveis os termos desse contrato separado aos Serviços Profissionais. Os termos de segurança e proteção de dados para os Dados dos Serviços Profissionais estão disponíveis na DPA.</w:t>
      </w:r>
    </w:p>
    <w:p w14:paraId="6EF79739" w14:textId="77777777" w:rsidR="00CC5062" w:rsidRDefault="00CC5062" w:rsidP="00CC5062">
      <w:pPr>
        <w:pStyle w:val="ProductList-Body"/>
        <w:spacing w:line="120" w:lineRule="exact"/>
      </w:pPr>
    </w:p>
    <w:p w14:paraId="2B714BC3" w14:textId="77777777" w:rsidR="00CC5062" w:rsidRDefault="00CC5062" w:rsidP="00CC5062">
      <w:pPr>
        <w:pStyle w:val="ProductList-Body"/>
      </w:pPr>
      <w:r>
        <w:t>Os Serviços Profissionais aos quais esta Notificação se aplica não são Serviços Online e não são aplicáveis os restantes Termos dos Serviços Online, salvo se forem expressamente aplicáveis pelos Termos dos Serviços Profissionais abaixo.</w:t>
      </w:r>
    </w:p>
    <w:p w14:paraId="34743A9A" w14:textId="77777777" w:rsidR="00CC5062" w:rsidRDefault="00CC5062" w:rsidP="00CC5062">
      <w:pPr>
        <w:pStyle w:val="ProductList-Body"/>
        <w:spacing w:line="120" w:lineRule="exact"/>
      </w:pPr>
    </w:p>
    <w:p w14:paraId="69F8F9B7" w14:textId="77777777" w:rsidR="00CC5062" w:rsidRPr="00FC2D52" w:rsidRDefault="00CC5062" w:rsidP="00CC5062">
      <w:pPr>
        <w:pStyle w:val="ProductList-ClauseHeading"/>
        <w:keepNext w:val="0"/>
      </w:pPr>
      <w:r>
        <w:rPr>
          <w:bCs/>
        </w:rPr>
        <w:t>Termos dos Serviços Profissionais.</w:t>
      </w:r>
    </w:p>
    <w:p w14:paraId="6EA5F26E" w14:textId="0F90BE2C" w:rsidR="00C562FE" w:rsidRPr="00AC5443" w:rsidRDefault="00CC5062" w:rsidP="00CC5062">
      <w:pPr>
        <w:pStyle w:val="ProductList-Body"/>
        <w:tabs>
          <w:tab w:val="clear" w:pos="158"/>
          <w:tab w:val="left" w:pos="360"/>
        </w:tabs>
        <w:ind w:left="187"/>
        <w:outlineLvl w:val="3"/>
        <w:rPr>
          <w:b/>
          <w:color w:val="0072C6"/>
        </w:rPr>
      </w:pPr>
      <w:r>
        <w:rPr>
          <w:b/>
          <w:color w:val="0072C6"/>
        </w:rPr>
        <w:t>Obrigação das Partes; Garantias</w:t>
      </w:r>
    </w:p>
    <w:p w14:paraId="6F526975" w14:textId="77777777" w:rsidR="00C562FE" w:rsidRDefault="00C562FE" w:rsidP="00C562FE">
      <w:pPr>
        <w:pStyle w:val="ProductList-Body"/>
        <w:tabs>
          <w:tab w:val="clear" w:pos="158"/>
          <w:tab w:val="left" w:pos="360"/>
        </w:tabs>
        <w:ind w:left="180"/>
      </w:pPr>
      <w:r>
        <w:t xml:space="preserve">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 Sem prejuízo do acima exposto, </w:t>
      </w:r>
      <w:r>
        <w:rPr>
          <w:b/>
        </w:rPr>
        <w:t>os Componentes Distribuíveis de Serviços fornecidos sem custos são fornecidos “TAL COMO ESTÃO”, SEM QUALQUER GARANTIA. A Microsoft não fornece garantias ou condições e exclui quaisquer outras garantias expressas, implícitas ou legais, incluindo garantias de qualidade, título, não violação de direitos de propriedade intelectual, comercialização e adequação a um fim particular</w:t>
      </w:r>
      <w:r>
        <w:t>.</w:t>
      </w:r>
    </w:p>
    <w:p w14:paraId="47A4A550" w14:textId="77777777" w:rsidR="00C562FE" w:rsidRDefault="00C562FE" w:rsidP="00C562FE">
      <w:pPr>
        <w:pStyle w:val="ProductList-Body"/>
        <w:tabs>
          <w:tab w:val="clear" w:pos="158"/>
          <w:tab w:val="left" w:pos="360"/>
        </w:tabs>
        <w:ind w:left="180"/>
      </w:pPr>
    </w:p>
    <w:p w14:paraId="1266D8FD" w14:textId="77777777" w:rsidR="00C562FE" w:rsidRDefault="00C562FE" w:rsidP="00C562FE">
      <w:pPr>
        <w:pStyle w:val="ProductList-Body"/>
        <w:tabs>
          <w:tab w:val="clear" w:pos="158"/>
          <w:tab w:val="left" w:pos="360"/>
        </w:tabs>
        <w:ind w:left="180"/>
        <w:rPr>
          <w:szCs w:val="18"/>
        </w:rPr>
      </w:pPr>
      <w:r>
        <w:t xml:space="preserve">O Cliente </w:t>
      </w:r>
      <w:r>
        <w:rPr>
          <w:szCs w:val="18"/>
        </w:rPr>
        <w:t>executará as respetivas responsabilidades e obrigações aplicáveis para suportar a prestação por parte da Microsoft dos Serviços Profissionais, tal como especificado na descrição de cada Serviço Profissional. O Cliente não pode utilizar os Serviços Profissionais ou os Componentes Distribuíveis de Serviços de uma forma que seja proibida pela Política de Utilização Aceitável e deve cumprir todas as leis e normas aplicáveis à respetiva utilização dos Serviços Profissionais e dos Componentes Distribuíveis de Serviços, incluindo as leis relativas à privacidade, aos Dados Pessoais, aos dados biométricos, à proteção de dados e à confidencialidade das comunicações. O Cliente é o único responsável por testar, implementar, fazer a manutenção e dar suporte aos Componentes Distribuíveis de Serviços fornecidos ou recomendados sem custos pela Microsoft.</w:t>
      </w:r>
    </w:p>
    <w:p w14:paraId="0E9F1D1B" w14:textId="77777777" w:rsidR="00C562FE" w:rsidRDefault="00C562FE" w:rsidP="00C562FE">
      <w:pPr>
        <w:pStyle w:val="ProductList-Body"/>
        <w:tabs>
          <w:tab w:val="clear" w:pos="158"/>
          <w:tab w:val="left" w:pos="360"/>
        </w:tabs>
        <w:ind w:left="180"/>
        <w:rPr>
          <w:szCs w:val="18"/>
        </w:rPr>
      </w:pPr>
    </w:p>
    <w:p w14:paraId="092C5B52"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Limitação de Responsabilidade</w:t>
      </w:r>
    </w:p>
    <w:p w14:paraId="05B80959" w14:textId="77777777" w:rsidR="00C562FE" w:rsidRDefault="00C562FE" w:rsidP="00C562FE">
      <w:pPr>
        <w:pStyle w:val="ProductList-Body"/>
        <w:tabs>
          <w:tab w:val="clear" w:pos="158"/>
          <w:tab w:val="left" w:pos="360"/>
        </w:tabs>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Para os Serviços Profissionais e os Componentes Distribuíveis de Serviços fornecidos sem custos e para os Componentes Distribuíveis de Serviços que o Cliente está autorizado a redistribuir a terceiros sem pagamento separado à Microsoft, a responsabilidade da Microsoft está limitada aos danos diretos atribuídos no final até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ou Componentes Distribuíveis de Serviços. Nenhuma limitação ou exclusão será aplicável à responsabilidade de qualquer das partes resultante de (1) obrigações de confidencialidade (exceto por toda a responsabilidade limitada com os Dados do Cliente e os Dados dos Serviços Profissionais, que permanecerão sujeitas às limitações e exclusões supra); (2) obrigações de defesa e indemnização ou (3) violação dos direitos de propriedade intelectual da outra parte.</w:t>
      </w:r>
    </w:p>
    <w:p w14:paraId="004B436C" w14:textId="77777777" w:rsidR="00C562FE" w:rsidRDefault="00C562FE" w:rsidP="00C562FE">
      <w:pPr>
        <w:pStyle w:val="ProductList-Body"/>
        <w:tabs>
          <w:tab w:val="clear" w:pos="158"/>
          <w:tab w:val="left" w:pos="360"/>
        </w:tabs>
        <w:ind w:left="180"/>
      </w:pPr>
    </w:p>
    <w:p w14:paraId="62664087" w14:textId="77777777" w:rsidR="00C562FE" w:rsidRPr="00AC5443" w:rsidRDefault="00C562FE" w:rsidP="00C17F3B">
      <w:pPr>
        <w:pStyle w:val="ProductList-Body"/>
        <w:tabs>
          <w:tab w:val="clear" w:pos="158"/>
          <w:tab w:val="left" w:pos="360"/>
        </w:tabs>
        <w:ind w:left="187"/>
        <w:outlineLvl w:val="3"/>
        <w:rPr>
          <w:b/>
          <w:color w:val="0072C6"/>
        </w:rPr>
      </w:pPr>
      <w:r>
        <w:rPr>
          <w:b/>
          <w:color w:val="0072C6"/>
        </w:rPr>
        <w:t>Fixes</w:t>
      </w:r>
    </w:p>
    <w:p w14:paraId="07C66107" w14:textId="77777777" w:rsidR="00C562FE" w:rsidRDefault="00C562FE" w:rsidP="00C562FE">
      <w:pPr>
        <w:pStyle w:val="ProductList-Body"/>
        <w:tabs>
          <w:tab w:val="clear" w:pos="158"/>
          <w:tab w:val="left" w:pos="360"/>
        </w:tabs>
        <w:ind w:left="180"/>
      </w:pPr>
      <w:r>
        <w:t xml:space="preserve">“Fixes”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 </w:t>
      </w:r>
    </w:p>
    <w:p w14:paraId="668CF5C6"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Trabalho Pré-existente</w:t>
      </w:r>
    </w:p>
    <w:p w14:paraId="48BD9FDF" w14:textId="77777777" w:rsidR="00C562FE" w:rsidRDefault="00C562FE" w:rsidP="00C562FE">
      <w:pPr>
        <w:pStyle w:val="ProductList-Body"/>
        <w:tabs>
          <w:tab w:val="clear" w:pos="158"/>
          <w:tab w:val="left" w:pos="360"/>
        </w:tabs>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 Se o Cliente optar por divulgar o seu código fonte à Microsoft durante um compromisso dos Serviços Profissionais, (1) antes desta divulgação, o Cliente removerá qualquer código de fonte de terceiros que o Cliente está proibido de divulgar; e (2) a Microsoft tratará o código fonte do Cliente como informação confidencial.</w:t>
      </w:r>
    </w:p>
    <w:p w14:paraId="2DAAF9EA" w14:textId="77777777" w:rsidR="00C562FE" w:rsidRDefault="00C562FE" w:rsidP="00C562FE">
      <w:pPr>
        <w:pStyle w:val="ProductList-Body"/>
        <w:tabs>
          <w:tab w:val="clear" w:pos="158"/>
          <w:tab w:val="left" w:pos="360"/>
        </w:tabs>
        <w:ind w:left="180"/>
      </w:pPr>
    </w:p>
    <w:p w14:paraId="13425FED" w14:textId="77777777" w:rsidR="00C562FE" w:rsidRPr="00AC5443" w:rsidRDefault="00C562FE" w:rsidP="00FF6AAF">
      <w:pPr>
        <w:pStyle w:val="ProductList-Body"/>
        <w:tabs>
          <w:tab w:val="clear" w:pos="158"/>
          <w:tab w:val="left" w:pos="360"/>
        </w:tabs>
        <w:ind w:left="187"/>
        <w:outlineLvl w:val="3"/>
        <w:rPr>
          <w:b/>
          <w:color w:val="0072C6"/>
        </w:rPr>
      </w:pPr>
      <w:r>
        <w:rPr>
          <w:b/>
          <w:color w:val="0072C6"/>
        </w:rPr>
        <w:t>Licença de Componentes Distribuíveis de Serviços</w:t>
      </w:r>
    </w:p>
    <w:p w14:paraId="7466B95F" w14:textId="77777777" w:rsidR="00C562FE" w:rsidRDefault="00C562FE" w:rsidP="00C562FE">
      <w:pPr>
        <w:pStyle w:val="ProductList-Body"/>
        <w:tabs>
          <w:tab w:val="clear" w:pos="158"/>
          <w:tab w:val="left" w:pos="360"/>
        </w:tabs>
        <w:ind w:left="180"/>
      </w:pPr>
      <w:r>
        <w:t xml:space="preserve">“Componentes Distribuíveis de Serviços” designa qualquer código informático ou materiais (incluindo, sem limitação, as provas de conceito, a documentação e as recomendações de estrutura, código fonte, bibliotecas de software, algoritmos e modelos de aprendizagem automática) que não sejam Produtos ou Fixes que a Microsoft cede ao Cliente à data da conclusão da prestação dos Serviços Profissionais por parte da Microsoft. </w:t>
      </w:r>
      <w:r w:rsidRPr="00BB6372">
        <w:t>A Microsoft concede ao Cliente uma licença não exclusiva, não transferível e perpétua para reproduzir, utilizar e modificar os Componentes Distribuíveis de Serviços, sujeita e em conformidade com os termos e condições no contrato de licenciamento em volume do Cliente e qualquer declaração dos serviços acordada.</w:t>
      </w:r>
      <w:r>
        <w:rPr>
          <w:color w:val="000000" w:themeColor="text1"/>
        </w:rPr>
        <w:t xml:space="preserve"> </w:t>
      </w:r>
      <w:r>
        <w:rPr>
          <w:color w:val="000000" w:themeColor="text1"/>
          <w:shd w:val="clear" w:color="auto" w:fill="FFFFFF"/>
        </w:rPr>
        <w:t xml:space="preserve">Alguns Componentes Distribuíveis de Serviços e conteúdos de terceiros podem ser fornecidos ao abrigo de uma licença separada, como uma licença open source. Em caso de conflito entre esta Notificação e qualquer licença separada, a licença separada prevalecerá sobre os Componentes Distribuíveis de Serviços ou o conteúdo de terceiros sujeito a esta </w:t>
      </w:r>
      <w:r>
        <w:rPr>
          <w:rFonts w:cstheme="minorHAnsi"/>
          <w:color w:val="000000" w:themeColor="text1"/>
          <w:shd w:val="clear" w:color="auto" w:fill="FFFFFF"/>
        </w:rPr>
        <w:t xml:space="preserve">licença separada. </w:t>
      </w:r>
      <w:r>
        <w:rPr>
          <w:rFonts w:cstheme="minorHAnsi"/>
        </w:rPr>
        <w:t xml:space="preserve">Cada parte reserva-se todos os direitos (e nenhuma parte recebe quaisquer direitos) não concedidos expressamente pelas licenças dispostas anteriormente. </w:t>
      </w:r>
    </w:p>
    <w:p w14:paraId="23E26D25" w14:textId="77777777" w:rsidR="00C562FE" w:rsidRDefault="00C562FE" w:rsidP="00C562FE">
      <w:pPr>
        <w:pStyle w:val="ProductList-Body"/>
        <w:tabs>
          <w:tab w:val="clear" w:pos="158"/>
          <w:tab w:val="left" w:pos="360"/>
        </w:tabs>
        <w:ind w:left="180"/>
      </w:pPr>
    </w:p>
    <w:p w14:paraId="4081F331"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Restrições à Licença</w:t>
      </w:r>
    </w:p>
    <w:p w14:paraId="545B74F8" w14:textId="77777777" w:rsidR="00C562FE" w:rsidRDefault="00C562FE" w:rsidP="00C562FE">
      <w:pPr>
        <w:pStyle w:val="ProductList-Body"/>
        <w:tabs>
          <w:tab w:val="left" w:pos="360"/>
        </w:tabs>
        <w:ind w:left="180"/>
      </w:pPr>
      <w:r>
        <w:t>O Cliente não deve (e não está licenciado para) proceder a engenharia inversa, descompilar, desassemblar nem solucionar quaisquer limitações técnicas em qualquer Componente Distribuível de Serviços, exceto na medida em que essa lei aplicável não permita esta restrição. Exceto conforme expressamente permitido no presente contrato e em qualquer licença separada ou declaração de serviços acordada, o Cliente não deve (e não está licenciado para) distribuir, sublicenciar, alugar, proceder a locação financeira, emprestar, vender, vender com desconto ou de outro modo disponibilizar quaisquer Componentes Distribuíveis de Serviços, no todo ou em parte, ou sujeito à propriedade intelectual da Microsoft em Componentes Distribuíveis de Serviços para quaisquer outros termos de licenciamento.</w:t>
      </w:r>
    </w:p>
    <w:p w14:paraId="53A32396" w14:textId="77777777" w:rsidR="00C562FE" w:rsidRDefault="00C562FE" w:rsidP="00C562FE">
      <w:pPr>
        <w:pStyle w:val="ProductList-Body"/>
        <w:tabs>
          <w:tab w:val="left" w:pos="360"/>
        </w:tabs>
        <w:ind w:left="180"/>
      </w:pPr>
    </w:p>
    <w:p w14:paraId="349914FF"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Comentários</w:t>
      </w:r>
    </w:p>
    <w:p w14:paraId="6FC75CDD" w14:textId="77777777" w:rsidR="00C562FE" w:rsidRDefault="00C562FE" w:rsidP="00C562FE">
      <w:pPr>
        <w:pStyle w:val="ProductList-Body"/>
        <w:tabs>
          <w:tab w:val="clear" w:pos="158"/>
          <w:tab w:val="left" w:pos="360"/>
        </w:tabs>
        <w:ind w:left="180"/>
      </w:pPr>
      <w:r>
        <w:t>“Comentários” designa as competências e os conhecimentos, incluindo os conhecimentos da indústria, bem como as opiniões, os contributos e as sugestões relacionados com os Componentes Distribuíveis de Serviços, Serviços Profissionais e os produtos, tecnologias, serviços ou quaisquer componentes dos anteriores, estejam em pré-lançamento ou lançados comercialmente, da Microsoft ou do Cliente. A Microsoft e o Cliente não têm a obrigação de fornecer Comentários à outra parte relacionados com os Serviços Profissionais, mas se uma das partes, apenas no seu entender, fornecer Comentários, ambas as partes concordam que a parte recetora deve ter a liberdade de utilizar estes Comentários sem qualquer obrigação. Nestes termos, na medida em que a parte que fornece os Comentários detém ou controla os direitos de autor ou os segredos comerciais que abrangem estes Comentários, essa parte concede à parte recetora e às suas Empresas Afiliadas uma licença mundial, não exclusiva, perpétua, irrevogável e isenta de royalties para esta propriedade intelectual para: (1) criar, utilizar, modificar, distribuir, criar trabalhos derivados e de outro modo comercializar os Comentários como parte dos produtos, tecnologias, serviços ou qualquer um dos respetivos componentes da Microsoft ou do Cliente, incluindo, sem limitação, versões de pré-lançamento e disponibilizadas comercialmente dessas ofertas; e (2) sublicenciar a terceiros os direitos supramencionados, incluindo o direito de conceder sublicenças subsequentes. Nenhuma parte fornecerá quaisquer Comentários sujeitos a quaisquer termos que imponham qualquer obrigação ou exijam a atribuição da parte recetora. Qualquer parte recetora dos Comentários reconhece ainda que (1) tem inteira e absoluta liberdade relacionada com a possível implementação destes comentários; (2) baseará as suas ofertas e planos de marketing apenas na sua própria investigação e análise independentes; e (3) assume todos os riscos associados a qualquer implementação destes Comentários.</w:t>
      </w:r>
    </w:p>
    <w:p w14:paraId="4E428F82" w14:textId="77777777" w:rsidR="00C562FE" w:rsidRDefault="00C562FE" w:rsidP="00C562FE">
      <w:pPr>
        <w:pStyle w:val="ProductList-Body"/>
        <w:tabs>
          <w:tab w:val="clear" w:pos="158"/>
          <w:tab w:val="left" w:pos="360"/>
        </w:tabs>
        <w:ind w:left="180"/>
      </w:pPr>
    </w:p>
    <w:p w14:paraId="6A884691"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Tecnologia Que Não Seja da Microsoft</w:t>
      </w:r>
    </w:p>
    <w:p w14:paraId="09080870" w14:textId="77777777" w:rsidR="00C562FE" w:rsidRDefault="00C562FE" w:rsidP="00C562FE">
      <w:pPr>
        <w:pStyle w:val="ProductList-Body"/>
        <w:tabs>
          <w:tab w:val="clear" w:pos="158"/>
          <w:tab w:val="left" w:pos="360"/>
        </w:tabs>
        <w:ind w:left="180"/>
      </w:pPr>
      <w:r>
        <w:t>O Cliente é o único responsável por qualquer tecnologia ou software que não seja da Microsoft que instale ou utilize com os Serviços Online, Fixes ou Componentes Distribuíveis de Serviços, incluindo, sem limitação, quando o Cliente pede à Microsoft para utilizar ou modificar este conteúdo de terceiros.</w:t>
      </w:r>
    </w:p>
    <w:p w14:paraId="14386969" w14:textId="77777777" w:rsidR="00C562FE" w:rsidRDefault="00C562FE" w:rsidP="00C562FE">
      <w:pPr>
        <w:pStyle w:val="ProductList-Body"/>
        <w:tabs>
          <w:tab w:val="clear" w:pos="158"/>
          <w:tab w:val="left" w:pos="360"/>
        </w:tabs>
        <w:ind w:left="180"/>
      </w:pPr>
    </w:p>
    <w:p w14:paraId="5330A7E0"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Direitos das Afiliadas</w:t>
      </w:r>
    </w:p>
    <w:p w14:paraId="0CA52833" w14:textId="77777777" w:rsidR="00C562FE" w:rsidRDefault="00C562FE" w:rsidP="00C562FE">
      <w:pPr>
        <w:pStyle w:val="ProductList-Body"/>
        <w:tabs>
          <w:tab w:val="clear" w:pos="158"/>
          <w:tab w:val="left" w:pos="360"/>
        </w:tabs>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3703EE9D" w14:textId="77777777" w:rsidR="00C562FE" w:rsidRPr="00AC5443" w:rsidRDefault="00C562FE" w:rsidP="00C562FE">
      <w:pPr>
        <w:pStyle w:val="ProductList-Body"/>
        <w:ind w:left="180"/>
      </w:pPr>
    </w:p>
    <w:p w14:paraId="2CE5DED1" w14:textId="77777777" w:rsidR="00C562FE" w:rsidRPr="00AC5443" w:rsidDel="00D72F9D" w:rsidRDefault="00C562FE" w:rsidP="00C562FE">
      <w:pPr>
        <w:pStyle w:val="ProductList-Body"/>
        <w:ind w:left="180"/>
        <w:outlineLvl w:val="3"/>
        <w:rPr>
          <w:b/>
          <w:color w:val="0072C6"/>
        </w:rPr>
      </w:pPr>
      <w:r>
        <w:rPr>
          <w:b/>
          <w:color w:val="0072C6"/>
        </w:rPr>
        <w:t>Clientes da Administração Pública</w:t>
      </w:r>
    </w:p>
    <w:p w14:paraId="54A77747" w14:textId="2E8FEA72" w:rsidR="007B325E" w:rsidRPr="000772BE" w:rsidRDefault="00C562FE" w:rsidP="00C562FE">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bookmarkStart w:id="234" w:name="_Toc451949080"/>
    <w:p w14:paraId="18E48397"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35" w:name="_Toc51918807"/>
      <w:r w:rsidRPr="0075568F">
        <w:rPr>
          <w:szCs w:val="28"/>
          <w:lang w:val="pt-BR"/>
        </w:rPr>
        <w:t>Notificação relativa à Codificação H.265/HEVC dos Serviços de Multimédia do Azure</w:t>
      </w:r>
      <w:bookmarkEnd w:id="234"/>
      <w:bookmarkEnd w:id="235"/>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bookmarkStart w:id="236" w:name="_Toc484158323"/>
    <w:p w14:paraId="1198F320"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01F7AE1" w14:textId="77777777" w:rsidR="00A50823" w:rsidRPr="009364D6" w:rsidDel="007C0F64" w:rsidRDefault="00A50823" w:rsidP="00FF6AAF">
      <w:pPr>
        <w:pStyle w:val="ProductList-Offering1Heading"/>
        <w:rPr>
          <w:lang w:val="pt-BR"/>
        </w:rPr>
      </w:pPr>
      <w:bookmarkStart w:id="237" w:name="_Toc51918808"/>
      <w:r w:rsidRPr="009364D6">
        <w:rPr>
          <w:lang w:val="pt-BR"/>
        </w:rPr>
        <w:t>Notificação relativa ao Adobe Flash Player</w:t>
      </w:r>
      <w:bookmarkEnd w:id="236"/>
      <w:bookmarkEnd w:id="237"/>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107" w:history="1">
        <w:r>
          <w:rPr>
            <w:rStyle w:val="Hyperlink"/>
          </w:rPr>
          <w:t>http://go.microsoft.com/fwlink/?linkid=248532</w:t>
        </w:r>
      </w:hyperlink>
      <w:r>
        <w:t>. Adobe e Flash são marcas registadas e/ou marcas comerciais da Adobe Systems Incorporated nos Estados Unidos e/ou noutros países.</w:t>
      </w:r>
    </w:p>
    <w:bookmarkStart w:id="238" w:name="_Toc484158324"/>
    <w:bookmarkStart w:id="239" w:name="_Toc476230953"/>
    <w:p w14:paraId="33B3E01A"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89BA7E3" w14:textId="77777777" w:rsidR="00A50823" w:rsidRPr="009364D6" w:rsidRDefault="00A50823" w:rsidP="00D237D8">
      <w:pPr>
        <w:pStyle w:val="ProductList-Offering1Heading"/>
        <w:rPr>
          <w:lang w:val="pt-BR"/>
        </w:rPr>
      </w:pPr>
      <w:bookmarkStart w:id="240" w:name="_Toc51918809"/>
      <w:r w:rsidRPr="009364D6">
        <w:rPr>
          <w:lang w:val="pt-BR"/>
        </w:rPr>
        <w:t>Notificação relativa à Norma Visual H.264/AVC, à Norma de Vídeo VC-1, à Norma Visual MPEG-4 Part 2 e à Norma de Vídeo MPEG-2 Part</w:t>
      </w:r>
      <w:bookmarkEnd w:id="238"/>
      <w:bookmarkEnd w:id="239"/>
      <w:bookmarkEnd w:id="240"/>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108"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303F6046" w14:textId="77777777" w:rsidR="007D337C" w:rsidRPr="00903BB7" w:rsidRDefault="00B2252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013D158" w14:textId="77777777" w:rsidR="00D67A4B" w:rsidRDefault="00D67A4B" w:rsidP="00A914BF">
      <w:pPr>
        <w:pStyle w:val="ProductList-Body"/>
      </w:pPr>
    </w:p>
    <w:p w14:paraId="76427307" w14:textId="16A9183E" w:rsidR="007D337C" w:rsidRDefault="007D337C" w:rsidP="00A914BF">
      <w:pPr>
        <w:pStyle w:val="ProductList-Body"/>
        <w:sectPr w:rsidR="007D337C" w:rsidSect="00A61B2A">
          <w:footerReference w:type="default" r:id="rId109"/>
          <w:footerReference w:type="first" r:id="rId110"/>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41" w:name="_Toc503180509"/>
      <w:bookmarkStart w:id="242" w:name="_Toc51918810"/>
      <w:bookmarkStart w:id="243" w:name="Attachment2"/>
      <w:r>
        <w:t>Anexo 2 – Conjuntos de Aplicações de Licença de Subscrição</w:t>
      </w:r>
      <w:bookmarkEnd w:id="241"/>
      <w:bookmarkEnd w:id="242"/>
    </w:p>
    <w:p w14:paraId="1D0B7409" w14:textId="2C1E93DE"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10890" w:type="dxa"/>
        <w:tblLook w:val="04A0" w:firstRow="1" w:lastRow="0" w:firstColumn="1" w:lastColumn="0" w:noHBand="0" w:noVBand="1"/>
      </w:tblPr>
      <w:tblGrid>
        <w:gridCol w:w="3981"/>
        <w:gridCol w:w="354"/>
        <w:gridCol w:w="355"/>
        <w:gridCol w:w="355"/>
        <w:gridCol w:w="355"/>
        <w:gridCol w:w="810"/>
        <w:gridCol w:w="810"/>
        <w:gridCol w:w="450"/>
        <w:gridCol w:w="450"/>
        <w:gridCol w:w="360"/>
        <w:gridCol w:w="360"/>
        <w:gridCol w:w="360"/>
        <w:gridCol w:w="360"/>
        <w:gridCol w:w="720"/>
        <w:gridCol w:w="810"/>
      </w:tblGrid>
      <w:tr w:rsidR="00057998" w14:paraId="7945EC93" w14:textId="77777777" w:rsidTr="00057998">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9887F2" w14:textId="77777777" w:rsidR="00057998" w:rsidRDefault="00057998" w:rsidP="00C562FE">
            <w:pPr>
              <w:pStyle w:val="ProductList-Body"/>
              <w:tabs>
                <w:tab w:val="clear" w:pos="158"/>
                <w:tab w:val="left" w:pos="720"/>
              </w:tabs>
              <w:spacing w:line="256" w:lineRule="auto"/>
              <w:ind w:left="-108"/>
              <w:rPr>
                <w:sz w:val="22"/>
              </w:rPr>
            </w:pPr>
            <w:r>
              <w:rPr>
                <w:sz w:val="22"/>
              </w:rPr>
              <w:t>Serviço Online</w:t>
            </w:r>
          </w:p>
        </w:tc>
        <w:tc>
          <w:tcPr>
            <w:tcW w:w="1419"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A422D5"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AD93000" w14:textId="77777777" w:rsidR="00057998" w:rsidRPr="001F15CE" w:rsidRDefault="00057998"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135C1E"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C1EF4B"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09060EF4" w14:textId="77777777" w:rsidR="00057998" w:rsidRPr="001F15CE" w:rsidRDefault="00057998"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78601C"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0BF839"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5F3E8BAE" w14:textId="77777777" w:rsidR="00057998" w:rsidRPr="001F15CE" w:rsidRDefault="00057998"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D817E67"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BDB40B5"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54E535E" w14:textId="77777777" w:rsidR="00057998" w:rsidRPr="001F15CE" w:rsidRDefault="00057998"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E1217A" w14:textId="1C2825E5" w:rsidR="00057998" w:rsidRPr="00931AE7" w:rsidRDefault="00057998" w:rsidP="00C562F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FCE277A" w14:textId="77777777" w:rsidR="00057998" w:rsidRDefault="00057998"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2CD4B37" w14:textId="27C5AC2E" w:rsidR="00057998" w:rsidRPr="006F1174" w:rsidRDefault="00057998"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r w:rsidR="005C7E8D">
              <w:rPr>
                <w:rFonts w:asciiTheme="majorHAnsi" w:hAnsiTheme="majorHAnsi"/>
                <w:color w:val="FFFFFF" w:themeColor="background1"/>
                <w:sz w:val="15"/>
                <w:szCs w:val="15"/>
              </w:rPr>
              <w:t xml:space="preserve"> Premium</w:t>
            </w:r>
          </w:p>
        </w:tc>
      </w:tr>
      <w:tr w:rsidR="00057998" w14:paraId="445656F4" w14:textId="77777777" w:rsidTr="00057998">
        <w:trPr>
          <w:trHeight w:val="299"/>
          <w:tblHeader/>
        </w:trPr>
        <w:tc>
          <w:tcPr>
            <w:tcW w:w="0" w:type="auto"/>
            <w:vMerge/>
            <w:tcBorders>
              <w:top w:val="nil"/>
              <w:left w:val="nil"/>
              <w:bottom w:val="dashSmallGap" w:sz="4" w:space="0" w:color="808080" w:themeColor="background1" w:themeShade="80"/>
              <w:right w:val="nil"/>
            </w:tcBorders>
            <w:vAlign w:val="center"/>
            <w:hideMark/>
          </w:tcPr>
          <w:p w14:paraId="0A91B466" w14:textId="77777777" w:rsidR="00057998" w:rsidRDefault="00057998" w:rsidP="00C562FE">
            <w:pPr>
              <w:spacing w:after="0"/>
            </w:pPr>
          </w:p>
        </w:tc>
        <w:tc>
          <w:tcPr>
            <w:tcW w:w="3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2C25D3D" w14:textId="56756FD8"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7F98C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148C77"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5D955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36D17F"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0FB31B"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E56CE9A"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340C1D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35462" w14:textId="2FEFFB3C" w:rsidR="00057998" w:rsidRDefault="00057998" w:rsidP="000579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90B0F" w14:textId="43749B80"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09E98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50F142"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9C642" w14:textId="77777777" w:rsidR="00057998" w:rsidDel="009C5E6C"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7C6A4"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057998" w14:paraId="5494B886" w14:textId="77777777" w:rsidTr="00057998">
        <w:trPr>
          <w:trHeight w:val="210"/>
        </w:trPr>
        <w:tc>
          <w:tcPr>
            <w:tcW w:w="0" w:type="auto"/>
            <w:tcBorders>
              <w:top w:val="nil"/>
              <w:left w:val="nil"/>
              <w:bottom w:val="dashSmallGap" w:sz="4" w:space="0" w:color="BFBFBF" w:themeColor="background1" w:themeShade="BF"/>
              <w:right w:val="nil"/>
            </w:tcBorders>
            <w:noWrap/>
            <w:vAlign w:val="center"/>
            <w:hideMark/>
          </w:tcPr>
          <w:p w14:paraId="3F52970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7886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C43E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69EC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32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35D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88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91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A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5CA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85F8" w14:textId="1C091636"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23D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B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4677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1C43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98036AB"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7CCF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EE2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22E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DF5A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53E0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8E42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E8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02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D58E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E6E8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7C3DF" w14:textId="2A59ECCE"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1FD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BBC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5AE0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2867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9A08B6"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E1377"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D91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29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173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5E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1D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5E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F13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19A3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6F6A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5D66C" w14:textId="2E432D20"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FA7A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08B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5791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64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88ACD46" w14:textId="77777777" w:rsidTr="00D00A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D10F4"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90042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50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63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054F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9B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2F1D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3E0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090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E2E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C28C3" w14:textId="0BD1FA5B"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4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CA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AB5C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CF10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7497146"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D810"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AAB4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08A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CA1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578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4090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BCF4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A57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95B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470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0CFF7" w14:textId="30D196D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BB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B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841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CE4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609FBB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B8144"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AEA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00B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52B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223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486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E4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9B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892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781F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AFDBA" w14:textId="20ABBEE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B0E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22E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9FD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9FB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B48A37E"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911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E0C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A9B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7D16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A32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A01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E007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05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F9B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3AE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7E512" w14:textId="3BD145E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DCD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4DA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8B5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F58E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EAAA93F"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35962C" w14:textId="5371C594"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EB99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220F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727B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EFE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2F34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B834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8BD4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2D96A"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6F887"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B7207" w14:textId="7EEF8B7B"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24B1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67A7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11F1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3A19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320ED26C"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1CA935C" w14:textId="4EB593E2"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42AE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FC5B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04AA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DC93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CCCF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3FD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0484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2E38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877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084CA" w14:textId="5A391CD9"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34127"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7541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8300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6A46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5BF5AE9E"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B4EF9D"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947E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67A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D8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998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72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7F425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DF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CAC7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6A0A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12A79" w14:textId="1A9D1FB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243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58E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DC7A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13E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C5D9563"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38C28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CB5A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891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B4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C7D9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AD1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2358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CBE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BB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08C4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35636" w14:textId="7CDCD83D"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F44F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8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97B1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393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AEFB03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585D8" w14:textId="28AFBC10" w:rsidR="00057998" w:rsidRPr="009B68F5" w:rsidRDefault="00D00AD7" w:rsidP="00C562FE">
            <w:pPr>
              <w:pStyle w:val="ProductList-Body"/>
              <w:tabs>
                <w:tab w:val="clear" w:pos="158"/>
                <w:tab w:val="left" w:pos="720"/>
              </w:tabs>
              <w:spacing w:line="256" w:lineRule="auto"/>
              <w:ind w:left="-108"/>
              <w:rPr>
                <w:rFonts w:asciiTheme="majorHAnsi" w:hAnsiTheme="majorHAnsi"/>
                <w:sz w:val="15"/>
                <w:szCs w:val="15"/>
              </w:rPr>
            </w:pPr>
            <w:bookmarkStart w:id="244" w:name="_Hlk37926720"/>
            <w:r w:rsidRPr="00D00AD7">
              <w:rPr>
                <w:rFonts w:asciiTheme="majorHAnsi" w:hAnsiTheme="majorHAnsi"/>
                <w:sz w:val="15"/>
                <w:szCs w:val="15"/>
                <w:lang w:val="en-US"/>
              </w:rPr>
              <w:t>Microsoft 365 Apps for business</w:t>
            </w:r>
            <w:bookmarkEnd w:id="244"/>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CB05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09F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2F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DBC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07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D41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B1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BE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E41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73C7" w14:textId="04C895FA"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6B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BD7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75F7C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0380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B4AC85A"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80EA4" w14:textId="42E7A8B6" w:rsidR="00057998" w:rsidRPr="009B68F5" w:rsidRDefault="00D00AD7" w:rsidP="00C562FE">
            <w:pPr>
              <w:pStyle w:val="ProductList-Body"/>
              <w:tabs>
                <w:tab w:val="clear" w:pos="158"/>
                <w:tab w:val="left" w:pos="720"/>
              </w:tabs>
              <w:spacing w:line="256" w:lineRule="auto"/>
              <w:ind w:left="-108"/>
              <w:rPr>
                <w:rFonts w:asciiTheme="majorHAnsi" w:hAnsiTheme="majorHAnsi"/>
                <w:sz w:val="15"/>
                <w:szCs w:val="15"/>
              </w:rPr>
            </w:pPr>
            <w:bookmarkStart w:id="245" w:name="_Hlk37926721"/>
            <w:r w:rsidRPr="00D00AD7">
              <w:rPr>
                <w:rFonts w:asciiTheme="majorHAnsi" w:hAnsiTheme="majorHAnsi"/>
                <w:sz w:val="15"/>
                <w:szCs w:val="15"/>
                <w:lang w:val="en-US"/>
              </w:rPr>
              <w:t>Microsoft 365 Apps for enterprise</w:t>
            </w:r>
            <w:bookmarkEnd w:id="245"/>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669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E5E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7F5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4BD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32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B9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517A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88F1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A1C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6857B" w14:textId="6F81A5FF"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B798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212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29D0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E30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5F038AD8" w14:textId="77777777" w:rsidTr="00057998">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189A22"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DE67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39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44D1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5E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C76E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C737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15F5D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861F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DC90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D014" w14:textId="4D7C552D"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58F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C810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E7B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72AB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72AAA8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F25D3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F755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4E9A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3EF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A19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C5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50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2E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F83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942E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5E3" w14:textId="69B12F1C"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B09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70B6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ABB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762C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CD8C6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DCB490"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E90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2AC6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C812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C3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292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BD7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897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7C9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03E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DA9" w14:textId="5A3869D0"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71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E494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FA6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8273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5678F9D"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0901A8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7192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615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B90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B9A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3F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FF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00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C2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3CE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4AB07" w14:textId="58B83FC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EB3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1F6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88F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F85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513A2B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D639C"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32EE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AA4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0A98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94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DFDB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D9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7608A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605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C098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B04F6" w14:textId="08D50EF9"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34E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313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4F42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855B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008711A"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0C8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92BDD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1442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37B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761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1838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F7C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7385A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FA5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EC6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EBF4D" w14:textId="12F633D2"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DF11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225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BBA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DDA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4BBE660"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354BC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96B7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4B7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D3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0E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12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4E3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1672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0E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F362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B007C" w14:textId="72FE8EF5"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E8EA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954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941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1BF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E2DECB1"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81AB3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356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917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94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18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3F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436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253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87A3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EC6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20C4" w14:textId="048C63D6"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6CD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615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EF0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852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0E3605E5"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DE0AF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205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E80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29D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1C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98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24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E8F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3475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BDC8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8963" w14:textId="35601113"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4633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E52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3B3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43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E0F68F6"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8CECB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32AF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F57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7E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9A9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7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D058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985B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CE6B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4B5C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B3399" w14:textId="47C7B342"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4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F8BC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152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122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D99CED8"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96884B" w14:textId="6CCD1865" w:rsidR="00057998" w:rsidRPr="006F1174"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F76B4E" w14:textId="57B23B94"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C62C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6002"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3180"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6D03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C512"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28C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D05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73DF2" w14:textId="6BA482E4"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4FA48" w14:textId="213E54C6"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29F3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8242"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07AF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B4D89" w14:textId="6F46F1CA"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2EB7B9AB" w14:textId="78ABD402"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w:t>
      </w:r>
      <w:r w:rsidR="00F15B69">
        <w:rPr>
          <w:i/>
          <w:sz w:val="16"/>
          <w:szCs w:val="16"/>
        </w:rPr>
        <w:t>As SLs do Conjunto de Aplicações de Suplemento que incluem "sem ProPlus" ou “sem Apps para Grandes Empresas” no título não incluem os direitos para o Microsoft 365 Apps para Grandes Empresas</w:t>
      </w:r>
      <w:r w:rsidRPr="00F64638">
        <w:rPr>
          <w:i/>
          <w:sz w:val="16"/>
          <w:szCs w:val="16"/>
        </w:rPr>
        <w:t>.</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8655689"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 depende da disponibilidade regional.</w:t>
      </w:r>
    </w:p>
    <w:p w14:paraId="53DEF159" w14:textId="59930B82" w:rsidR="00192D5A" w:rsidRDefault="00192D5A" w:rsidP="00192D5A">
      <w:pPr>
        <w:pStyle w:val="ProductList-Body"/>
        <w:rPr>
          <w:i/>
          <w:sz w:val="16"/>
          <w:szCs w:val="16"/>
        </w:rPr>
      </w:pPr>
      <w:r>
        <w:rPr>
          <w:i/>
          <w:sz w:val="16"/>
          <w:szCs w:val="16"/>
          <w:vertAlign w:val="superscript"/>
        </w:rPr>
        <w:t>5</w:t>
      </w:r>
      <w:r>
        <w:rPr>
          <w:i/>
          <w:sz w:val="16"/>
          <w:szCs w:val="16"/>
        </w:rPr>
        <w:t xml:space="preserve"> </w:t>
      </w:r>
      <w:r w:rsidR="00F15B69">
        <w:rPr>
          <w:i/>
          <w:sz w:val="16"/>
          <w:szCs w:val="16"/>
        </w:rPr>
        <w:t>Os clientes do Microsoft 365 com 500 ou menos postos de trabalho serão integrados no Microsoft Teams e não terão acesso ao Skype para Empresas Online</w:t>
      </w:r>
      <w:r>
        <w:rPr>
          <w:i/>
          <w:sz w:val="16"/>
          <w:szCs w:val="16"/>
        </w:rPr>
        <w:t>.</w:t>
      </w:r>
    </w:p>
    <w:p w14:paraId="20806C7E" w14:textId="0EB64574" w:rsidR="000060B0" w:rsidRDefault="000060B0" w:rsidP="000060B0">
      <w:pPr>
        <w:pStyle w:val="ProductList-Body"/>
        <w:rPr>
          <w:i/>
          <w:sz w:val="16"/>
          <w:szCs w:val="16"/>
        </w:rPr>
      </w:pPr>
      <w:r>
        <w:rPr>
          <w:i/>
          <w:sz w:val="16"/>
          <w:szCs w:val="16"/>
          <w:vertAlign w:val="superscript"/>
        </w:rPr>
        <w:t>6</w:t>
      </w:r>
      <w:r>
        <w:rPr>
          <w:i/>
          <w:sz w:val="16"/>
          <w:szCs w:val="16"/>
        </w:rPr>
        <w:t xml:space="preserve"> </w:t>
      </w:r>
      <w:r w:rsidR="00C562FE">
        <w:rPr>
          <w:i/>
          <w:sz w:val="16"/>
          <w:szCs w:val="16"/>
        </w:rPr>
        <w:t>O Microsoft 365 E5 Security inclui a Proteção Avançada Contra Ameaças do Microsoft Defender</w:t>
      </w:r>
      <w:r>
        <w:rPr>
          <w:i/>
          <w:sz w:val="16"/>
          <w:szCs w:val="16"/>
        </w:rPr>
        <w:t>.</w:t>
      </w:r>
    </w:p>
    <w:p w14:paraId="053D4D13" w14:textId="77777777" w:rsidR="00642E7F" w:rsidRPr="009445D6" w:rsidRDefault="00642E7F" w:rsidP="00642E7F">
      <w:pPr>
        <w:pStyle w:val="ProductList-Body"/>
      </w:pPr>
      <w:r>
        <w:rPr>
          <w:i/>
          <w:sz w:val="16"/>
          <w:szCs w:val="16"/>
          <w:vertAlign w:val="superscript"/>
        </w:rPr>
        <w:t>7</w:t>
      </w:r>
      <w:r>
        <w:rPr>
          <w:i/>
          <w:sz w:val="16"/>
          <w:szCs w:val="16"/>
        </w:rPr>
        <w:t>Não é possível carregar ou modificar os vídeos.</w:t>
      </w:r>
    </w:p>
    <w:p w14:paraId="0193269F" w14:textId="58AA4AE6" w:rsidR="00642E7F" w:rsidRPr="00931AE7" w:rsidRDefault="00642E7F" w:rsidP="000060B0">
      <w:pPr>
        <w:pStyle w:val="ProductList-Body"/>
      </w:pPr>
      <w:r>
        <w:rPr>
          <w:i/>
          <w:sz w:val="16"/>
          <w:szCs w:val="16"/>
          <w:vertAlign w:val="superscript"/>
        </w:rPr>
        <w:t>8</w:t>
      </w:r>
      <w:r>
        <w:rPr>
          <w:i/>
          <w:sz w:val="16"/>
          <w:szCs w:val="16"/>
        </w:rPr>
        <w:t>Não é possível criar eventos em direto.</w:t>
      </w:r>
    </w:p>
    <w:p w14:paraId="24C2DF3D" w14:textId="77777777" w:rsidR="00DA1FB2" w:rsidRDefault="00DA1FB2" w:rsidP="00DA1FB2">
      <w:pPr>
        <w:pStyle w:val="ProductList-Body"/>
      </w:pPr>
    </w:p>
    <w:p w14:paraId="32A20810" w14:textId="77777777" w:rsidR="000E5271" w:rsidRDefault="000E5271" w:rsidP="00DA1FB2">
      <w:pPr>
        <w:pStyle w:val="ProductList-Offering1Heading"/>
      </w:pPr>
      <w:bookmarkStart w:id="246" w:name="_Toc503180510"/>
      <w:r>
        <w:br w:type="page"/>
      </w:r>
    </w:p>
    <w:p w14:paraId="62FAEC04" w14:textId="37C24371" w:rsidR="00DA1FB2" w:rsidRDefault="00DA1FB2" w:rsidP="00DA1FB2">
      <w:pPr>
        <w:pStyle w:val="ProductList-Offering1Heading"/>
      </w:pPr>
      <w:bookmarkStart w:id="247" w:name="_Toc51918811"/>
      <w:r>
        <w:t>Setor Público</w:t>
      </w:r>
      <w:bookmarkEnd w:id="246"/>
      <w:bookmarkEnd w:id="247"/>
    </w:p>
    <w:tbl>
      <w:tblPr>
        <w:tblW w:w="10908"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40"/>
        <w:gridCol w:w="540"/>
        <w:gridCol w:w="540"/>
        <w:gridCol w:w="900"/>
        <w:gridCol w:w="18"/>
      </w:tblGrid>
      <w:tr w:rsidR="000060B0" w14:paraId="0F4A2CC8" w14:textId="77777777" w:rsidTr="000579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B7E3481" w14:textId="77777777" w:rsidR="000060B0" w:rsidRDefault="000060B0" w:rsidP="00C562FE">
            <w:pPr>
              <w:pStyle w:val="ProductList-Body"/>
              <w:tabs>
                <w:tab w:val="clear" w:pos="158"/>
                <w:tab w:val="left" w:pos="720"/>
              </w:tabs>
              <w:spacing w:line="256" w:lineRule="auto"/>
              <w:ind w:left="-108"/>
              <w:rPr>
                <w:sz w:val="22"/>
              </w:rPr>
            </w:pPr>
            <w:r>
              <w:rPr>
                <w:sz w:val="22"/>
              </w:rPr>
              <w:t>Serviço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B12223" w14:textId="77777777" w:rsidR="000060B0" w:rsidRPr="001F15CE" w:rsidRDefault="000060B0" w:rsidP="00C562F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1D777A80" w14:textId="77777777" w:rsidR="000060B0" w:rsidRPr="001F15CE" w:rsidRDefault="000060B0" w:rsidP="00C562F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253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A3358E" w14:textId="77777777" w:rsidR="000060B0" w:rsidRPr="001F15CE" w:rsidRDefault="000060B0" w:rsidP="00C562F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57998" w14:paraId="14F0FA58" w14:textId="77777777" w:rsidTr="00057998">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2BA49DDE" w14:textId="77777777" w:rsidR="00057998" w:rsidRDefault="00057998" w:rsidP="00C562FE">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654923BD" w14:textId="0ADB831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ECFE8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E287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3FEE7"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6C64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123E6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0EBB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903781"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AE302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79E4F1" w14:textId="77777777" w:rsidR="00057998" w:rsidRPr="006F1174"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50C1C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4208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057998" w14:paraId="46FBFDFE" w14:textId="77777777" w:rsidTr="00057998">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7BC0BC09"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A9CB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3E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9286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02B0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F47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1CB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D34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F8F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410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950B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AEF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9534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4C881F0"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BCC25"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37D3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3FD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E04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E17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764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967B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9FE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86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59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D2F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596B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2941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601F1C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D9B8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14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30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AB7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A27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77B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4F1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73B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4EC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4ACF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CCA0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FA5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4B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9654854"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463B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326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F24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A4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D4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CC23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3C0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E05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41F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34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B04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E90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ED2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69E7FC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49F3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0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69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DFD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67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8EA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E64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43F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B6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56D8"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99E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A17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FD1F1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F6B0697"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81D7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C6A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5061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802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595D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4A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70A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887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C58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7103"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622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D02E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F63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2322A3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BE0C"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FC1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D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EE0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56A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756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00DA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880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A1CE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4F53C"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D4A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DB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340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3FFCAE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7C8E3" w14:textId="0FFD35C4"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26D9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9AB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5163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1683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7B6C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B13D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4A6D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0BB5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F54B7"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1CA2C"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5BDB8"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539ECC"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73222295"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732B99" w14:textId="00046A76"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7CE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0682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9AAD1"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BAE24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887DA9"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9A67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51168"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904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006C5"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0A8C2"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6D14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FAFA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51F5E303"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A5DD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D8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52B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618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4DF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648B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1390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493A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97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E7B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0A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B44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994F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425DA3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2C4E7"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17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795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711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5F5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3862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D4C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C79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E78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0B21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C169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C2F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9FD4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040D04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AFA3" w14:textId="1BBE05FE" w:rsidR="00057998" w:rsidRPr="009B68F5" w:rsidRDefault="00D00AD7" w:rsidP="00C562FE">
            <w:pPr>
              <w:pStyle w:val="ProductList-Body"/>
              <w:tabs>
                <w:tab w:val="clear" w:pos="158"/>
                <w:tab w:val="left" w:pos="720"/>
              </w:tabs>
              <w:spacing w:line="256" w:lineRule="auto"/>
              <w:ind w:left="-108"/>
              <w:rPr>
                <w:rFonts w:asciiTheme="majorHAnsi" w:hAnsiTheme="majorHAnsi"/>
                <w:sz w:val="15"/>
                <w:szCs w:val="15"/>
              </w:rPr>
            </w:pPr>
            <w:r w:rsidRPr="00D00AD7">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FE1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E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40D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E1F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D5E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85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EC8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3498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7D92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3116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5AA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CE8E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FA48FAF" w14:textId="77777777" w:rsidTr="00057998">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AAFFD"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4F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615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45B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9E1A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5DB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6DA34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CC2F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3D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500A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7F4D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8CF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E99F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CAC1C6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92450"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C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A2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9005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F7DD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B38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CC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06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0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C39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469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87E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8861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7BB8DA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A0A5"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8BC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D66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924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2A8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D4A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E3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18A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2C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0AC9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B6D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8CA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5305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A96BEFB"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56382"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3C0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D5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4E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6F4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0369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BEE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A4D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1C5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BA53"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ED12"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6D3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2258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7F5592D"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95E3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B60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23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699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705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B1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9E5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1A98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864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CA93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45E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4A9D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41A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4470D33"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AEDF1"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DAD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5A7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7F9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6AC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679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935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A9D7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7B9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F793C"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E092"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F88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D529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8D495A"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DA55A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6D5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A1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DED5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3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12D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2B0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B87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4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E15B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375F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0EA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8CD6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5A33E230"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3E67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D959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74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4AE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7C6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F7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5F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1157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5B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E5D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742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BE0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CA4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63217B9"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924F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66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795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2D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F1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901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5B9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271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86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7E7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095E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4C6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A030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2CE044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516C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CD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34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F9F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BD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6E4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C5E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8B8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BF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863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940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10AB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A9D3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D5B064A"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86BB3C" w14:textId="13D245D7" w:rsidR="00057998" w:rsidRPr="006F1174"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9C36A" w14:textId="414CEE2C"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A927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1108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4FC10"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E1E8"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550EF" w14:textId="3F59EF05"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E978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BA1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A9FA2" w14:textId="783365E9"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AC1D3"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A896D"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5A7C"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1D837BEC"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040C" w14:textId="77777777" w:rsidR="00057998"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1EE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C000D"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AD50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B536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379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215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50F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9EC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ED3D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1996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6C408"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902F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r>
    </w:tbl>
    <w:p w14:paraId="12463D89" w14:textId="446D8824"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w:t>
      </w:r>
      <w:r w:rsidR="00F15B69">
        <w:rPr>
          <w:i/>
          <w:sz w:val="16"/>
          <w:szCs w:val="16"/>
        </w:rPr>
        <w:t>As SLs do Conjunto de Aplicações de Suplemento que incluem "sem ProPlus" ou “sem Apps para Grandes Empresas” no título não incluem os direitos para o Microsoft 365 Apps para Grandes Empresas</w:t>
      </w:r>
      <w:r>
        <w:rPr>
          <w:i/>
          <w:sz w:val="16"/>
          <w:szCs w:val="16"/>
        </w:rPr>
        <w:t>.</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bookmarkEnd w:id="243"/>
    <w:p w14:paraId="7FE983DB"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E5/A5 depende da disponibilidade regional.</w:t>
      </w:r>
    </w:p>
    <w:p w14:paraId="3C746B3C" w14:textId="5F0AA5C2" w:rsidR="00EA7E05" w:rsidRDefault="00EA7E05" w:rsidP="00EA7E05">
      <w:pPr>
        <w:pStyle w:val="ProductList-Body"/>
      </w:pPr>
      <w:r>
        <w:rPr>
          <w:i/>
          <w:sz w:val="16"/>
          <w:szCs w:val="16"/>
          <w:vertAlign w:val="superscript"/>
        </w:rPr>
        <w:t>4</w:t>
      </w:r>
      <w:r w:rsidRPr="00EA7E05">
        <w:rPr>
          <w:i/>
          <w:sz w:val="16"/>
          <w:szCs w:val="16"/>
        </w:rPr>
        <w:t xml:space="preserve"> </w:t>
      </w:r>
      <w:r>
        <w:rPr>
          <w:i/>
          <w:sz w:val="16"/>
          <w:szCs w:val="16"/>
        </w:rPr>
        <w:t>Inclui o Microsoft 365 A3 com Core CAL.</w:t>
      </w:r>
    </w:p>
    <w:p w14:paraId="43B51194" w14:textId="70DB9B9A" w:rsidR="00192D5A" w:rsidRDefault="00192D5A" w:rsidP="00192D5A">
      <w:pPr>
        <w:pStyle w:val="ProductList-Body"/>
        <w:rPr>
          <w:i/>
          <w:sz w:val="16"/>
          <w:szCs w:val="16"/>
        </w:rPr>
      </w:pPr>
      <w:r>
        <w:rPr>
          <w:i/>
          <w:sz w:val="16"/>
          <w:szCs w:val="16"/>
          <w:vertAlign w:val="superscript"/>
        </w:rPr>
        <w:t>5</w:t>
      </w:r>
      <w:r>
        <w:rPr>
          <w:i/>
          <w:sz w:val="16"/>
          <w:szCs w:val="16"/>
        </w:rPr>
        <w:t xml:space="preserve"> </w:t>
      </w:r>
      <w:r w:rsidR="00F15B69">
        <w:rPr>
          <w:i/>
          <w:sz w:val="16"/>
          <w:szCs w:val="16"/>
        </w:rPr>
        <w:t>Os clientes do Microsoft 365 com 500 ou menos postos de trabalho serão integrados no Microsoft Teams e não terão acesso ao Skype para Empresas Online</w:t>
      </w:r>
      <w:r>
        <w:rPr>
          <w:i/>
          <w:sz w:val="16"/>
          <w:szCs w:val="16"/>
        </w:rPr>
        <w:t>.</w:t>
      </w:r>
    </w:p>
    <w:p w14:paraId="26C47C83" w14:textId="18084BEF" w:rsidR="000060B0" w:rsidRDefault="000060B0" w:rsidP="000060B0">
      <w:pPr>
        <w:pStyle w:val="ProductList-Body"/>
        <w:rPr>
          <w:i/>
          <w:sz w:val="16"/>
          <w:szCs w:val="16"/>
        </w:rPr>
      </w:pPr>
      <w:r>
        <w:rPr>
          <w:i/>
          <w:sz w:val="16"/>
          <w:szCs w:val="16"/>
          <w:vertAlign w:val="superscript"/>
        </w:rPr>
        <w:t>6</w:t>
      </w:r>
      <w:r>
        <w:rPr>
          <w:i/>
          <w:sz w:val="16"/>
          <w:szCs w:val="16"/>
        </w:rPr>
        <w:t xml:space="preserve"> </w:t>
      </w:r>
      <w:r w:rsidR="00E7054A">
        <w:rPr>
          <w:i/>
          <w:sz w:val="16"/>
          <w:szCs w:val="16"/>
        </w:rPr>
        <w:t>O Microsoft 365 A5 Security inclui a Proteção Avançada Contra Ameaças do Microsoft Defender</w:t>
      </w:r>
      <w:r>
        <w:rPr>
          <w:i/>
          <w:sz w:val="16"/>
          <w:szCs w:val="16"/>
        </w:rPr>
        <w:t>.</w:t>
      </w:r>
    </w:p>
    <w:p w14:paraId="26A75F4E" w14:textId="77777777" w:rsidR="00642E7F" w:rsidRPr="009445D6" w:rsidRDefault="00642E7F" w:rsidP="00642E7F">
      <w:pPr>
        <w:pStyle w:val="ProductList-Body"/>
      </w:pPr>
      <w:r>
        <w:rPr>
          <w:i/>
          <w:sz w:val="16"/>
          <w:szCs w:val="16"/>
          <w:vertAlign w:val="superscript"/>
        </w:rPr>
        <w:t>7</w:t>
      </w:r>
      <w:r>
        <w:rPr>
          <w:i/>
          <w:sz w:val="16"/>
          <w:szCs w:val="16"/>
        </w:rPr>
        <w:t>Não é possível carregar ou modificar os vídeos.</w:t>
      </w:r>
    </w:p>
    <w:p w14:paraId="1155E10D" w14:textId="771CF104" w:rsidR="00642E7F" w:rsidRPr="00931AE7" w:rsidRDefault="00642E7F" w:rsidP="000060B0">
      <w:pPr>
        <w:pStyle w:val="ProductList-Body"/>
      </w:pPr>
      <w:r>
        <w:rPr>
          <w:i/>
          <w:sz w:val="16"/>
          <w:szCs w:val="16"/>
          <w:vertAlign w:val="superscript"/>
        </w:rPr>
        <w:t>8</w:t>
      </w:r>
      <w:r>
        <w:rPr>
          <w:i/>
          <w:sz w:val="16"/>
          <w:szCs w:val="16"/>
        </w:rPr>
        <w:t>Não é possível criar eventos em direto.</w:t>
      </w:r>
    </w:p>
    <w:p w14:paraId="0A5D2810" w14:textId="77777777" w:rsidR="007D337C" w:rsidRPr="00903BB7" w:rsidRDefault="00B2252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6A49D9" w14:textId="65C5C0AF" w:rsidR="00F2322F" w:rsidRPr="00690C65" w:rsidRDefault="00F2322F" w:rsidP="00A914BF">
      <w:pPr>
        <w:pStyle w:val="ProductList-Body"/>
      </w:pPr>
    </w:p>
    <w:sectPr w:rsidR="00F2322F"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DFB39E" w14:textId="77777777" w:rsidR="00CE097F" w:rsidRDefault="00CE097F" w:rsidP="009A573F">
      <w:pPr>
        <w:spacing w:after="0" w:line="240" w:lineRule="auto"/>
      </w:pPr>
      <w:r>
        <w:separator/>
      </w:r>
    </w:p>
  </w:endnote>
  <w:endnote w:type="continuationSeparator" w:id="0">
    <w:p w14:paraId="097B790C" w14:textId="77777777" w:rsidR="00CE097F" w:rsidRDefault="00CE097F" w:rsidP="009A573F">
      <w:pPr>
        <w:spacing w:after="0" w:line="240" w:lineRule="auto"/>
      </w:pPr>
      <w:r>
        <w:continuationSeparator/>
      </w:r>
    </w:p>
  </w:endnote>
  <w:endnote w:type="continuationNotice" w:id="1">
    <w:p w14:paraId="75F41A09" w14:textId="77777777" w:rsidR="00CE097F" w:rsidRDefault="00CE097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15B69" w:rsidRDefault="00F15B6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15B69" w:rsidRPr="00591643" w:rsidRDefault="00F15B6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15B69" w:rsidRPr="00C76DF3" w:rsidRDefault="00B22527" w:rsidP="005C51AC">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F15B69" w:rsidRPr="00C76DF3" w:rsidRDefault="00B22527" w:rsidP="005C51AC">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15B69" w:rsidRPr="00C76DF3" w:rsidRDefault="00B22527" w:rsidP="005C51AC">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15B69" w:rsidRPr="00C76DF3" w:rsidRDefault="00B22527" w:rsidP="005C51AC">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15B69" w:rsidRPr="00C76DF3" w:rsidRDefault="00B22527" w:rsidP="005C51AC">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15B69" w:rsidRPr="00C76DF3" w:rsidRDefault="00B22527" w:rsidP="005C51AC">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7E537610" w14:textId="77777777" w:rsidR="00F15B69" w:rsidRPr="00591643" w:rsidRDefault="00F15B6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04865B0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F15B69" w:rsidRPr="00C76DF3" w:rsidRDefault="00B22527" w:rsidP="0028245A">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F15B69" w:rsidRPr="00C76DF3" w:rsidRDefault="00F15B69"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F15B69" w:rsidRPr="00C76DF3" w:rsidRDefault="00B22527" w:rsidP="0028245A">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F15B69" w:rsidRPr="00C76DF3" w:rsidRDefault="00F15B69"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F15B69" w:rsidRPr="00C76DF3" w:rsidRDefault="00B22527" w:rsidP="0028245A">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F15B69" w:rsidRPr="00C76DF3" w:rsidRDefault="00F15B6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F15B69" w:rsidRPr="00C76DF3" w:rsidRDefault="00B22527" w:rsidP="0028245A">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F15B69" w:rsidRPr="00C76DF3" w:rsidRDefault="00F15B6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F15B69" w:rsidRPr="00C76DF3" w:rsidRDefault="00B22527" w:rsidP="0028245A">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315EBA91" w14:textId="77777777" w:rsidR="00F15B69" w:rsidRPr="00591643" w:rsidRDefault="00F15B69"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F15B69" w:rsidRPr="00C76DF3" w:rsidRDefault="00B22527" w:rsidP="005C51AC">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F15B69" w:rsidRPr="00C76DF3" w:rsidRDefault="00B22527" w:rsidP="005C51AC">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F15B69" w:rsidRPr="00C76DF3" w:rsidRDefault="00B22527" w:rsidP="005C51AC">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F15B69" w:rsidRPr="00C76DF3" w:rsidRDefault="00B22527" w:rsidP="005C51AC">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F15B69" w:rsidRPr="00C76DF3" w:rsidRDefault="00B22527" w:rsidP="005C51AC">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F15B69" w:rsidRPr="00C76DF3" w:rsidRDefault="00B22527" w:rsidP="005C51AC">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A742FFC" w14:textId="77777777" w:rsidR="00F15B69" w:rsidRPr="00591643" w:rsidRDefault="00F15B69"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6439272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F15B69" w:rsidRPr="00C76DF3" w:rsidRDefault="00B22527"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F15B69" w:rsidRPr="00C76DF3" w:rsidRDefault="00B22527"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F15B69" w:rsidRPr="00C76DF3" w:rsidRDefault="00B22527"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F15B69" w:rsidRPr="00C76DF3" w:rsidRDefault="00B22527"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F15B69" w:rsidRPr="00C76DF3" w:rsidRDefault="00B22527"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40885EF" w14:textId="77777777" w:rsidR="00F15B69" w:rsidRPr="00591643" w:rsidRDefault="00F15B69"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3A5D3C0A" w14:textId="77777777" w:rsidTr="00F15B6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47A56" w14:textId="77777777" w:rsidR="00F15B69" w:rsidRPr="00C76DF3" w:rsidRDefault="00B22527" w:rsidP="00A52E19">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61646" w14:textId="77777777" w:rsidR="00F15B69" w:rsidRPr="00C76DF3" w:rsidRDefault="00F15B6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15DF7" w14:textId="77777777" w:rsidR="00F15B69" w:rsidRPr="00C76DF3" w:rsidRDefault="00B22527" w:rsidP="00A52E19">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E7ABD" w14:textId="77777777" w:rsidR="00F15B69" w:rsidRPr="00C76DF3" w:rsidRDefault="00F15B6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76C5E" w14:textId="77777777" w:rsidR="00F15B69" w:rsidRPr="00C76DF3" w:rsidRDefault="00B22527" w:rsidP="00A52E19">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652577"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B45D5" w14:textId="77777777" w:rsidR="00F15B69" w:rsidRPr="00C76DF3" w:rsidRDefault="00B22527" w:rsidP="00A52E19">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2E31B"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1F5DC5" w14:textId="77777777" w:rsidR="00F15B69" w:rsidRPr="00C76DF3" w:rsidRDefault="00B22527" w:rsidP="00A52E19">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534CC8A" w14:textId="77777777" w:rsidR="00F15B69" w:rsidRPr="00591643" w:rsidRDefault="00F15B69"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552BABF7"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F15B69" w:rsidRPr="00C76DF3" w:rsidRDefault="00B22527"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F15B69" w:rsidRPr="00C76DF3" w:rsidRDefault="00B22527"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F15B69" w:rsidRPr="00C76DF3" w:rsidRDefault="00B22527"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F15B69" w:rsidRPr="00C76DF3" w:rsidRDefault="00B22527"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F15B69" w:rsidRPr="00C76DF3" w:rsidRDefault="00B22527"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B817BF9" w14:textId="77777777" w:rsidR="00F15B69" w:rsidRPr="00591643" w:rsidRDefault="00F15B69"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72C0901"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3282A" w14:textId="77777777" w:rsidR="00F15B69" w:rsidRPr="00C76DF3" w:rsidRDefault="00B22527"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8BE41"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7AC24" w14:textId="77777777" w:rsidR="00F15B69" w:rsidRPr="00C76DF3" w:rsidRDefault="00B22527"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D3A38A"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5C365" w14:textId="77777777" w:rsidR="00F15B69" w:rsidRPr="00C76DF3" w:rsidRDefault="00B22527"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5C080"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06BAEE" w14:textId="77777777" w:rsidR="00F15B69" w:rsidRPr="00C76DF3" w:rsidRDefault="00B22527"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3DFA6E"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D09C1" w14:textId="77777777" w:rsidR="00F15B69" w:rsidRPr="00C76DF3" w:rsidRDefault="00B22527"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69AF0E6E" w14:textId="77777777" w:rsidR="00F15B69" w:rsidRPr="00591643" w:rsidRDefault="00F15B69"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2126463E" w14:textId="77777777" w:rsidTr="00A52E1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16B44" w14:textId="77777777" w:rsidR="00F15B69" w:rsidRPr="00C76DF3" w:rsidRDefault="00B22527"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0D16A7"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ABD64" w14:textId="77777777" w:rsidR="00F15B69" w:rsidRPr="00C76DF3" w:rsidRDefault="00B22527"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06C10"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E6745" w14:textId="77777777" w:rsidR="00F15B69" w:rsidRPr="00C76DF3" w:rsidRDefault="00B22527"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5A673"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F729A" w14:textId="77777777" w:rsidR="00F15B69" w:rsidRPr="00C76DF3" w:rsidRDefault="00B22527"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AC5C3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240F" w14:textId="77777777" w:rsidR="00F15B69" w:rsidRPr="00C76DF3" w:rsidRDefault="00B22527"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461767D" w14:textId="77777777" w:rsidR="00F15B69" w:rsidRPr="00591643" w:rsidRDefault="00F15B6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DC25AC1"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247AD" w14:textId="77777777" w:rsidR="00F15B69" w:rsidRPr="00C76DF3" w:rsidRDefault="00B22527"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64894C"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3ED18" w14:textId="77777777" w:rsidR="00F15B69" w:rsidRPr="00C76DF3" w:rsidRDefault="00B22527"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DB8C4F"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27D54" w14:textId="77777777" w:rsidR="00F15B69" w:rsidRPr="00C76DF3" w:rsidRDefault="00B22527"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AED60F"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6CF6B" w14:textId="77777777" w:rsidR="00F15B69" w:rsidRPr="00C76DF3" w:rsidRDefault="00B22527"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03122"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9C975" w14:textId="77777777" w:rsidR="00F15B69" w:rsidRPr="00C76DF3" w:rsidRDefault="00B22527"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0B50C60D" w14:textId="77777777" w:rsidR="00F15B69" w:rsidRPr="00591643" w:rsidRDefault="00F15B6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F15B69" w:rsidRPr="00C76DF3" w:rsidRDefault="00B22527" w:rsidP="00993814">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F15B69" w:rsidRPr="00C76DF3" w:rsidRDefault="00F15B69"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F15B69" w:rsidRPr="00C76DF3" w:rsidRDefault="00B22527" w:rsidP="00993814">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F15B69" w:rsidRPr="00C76DF3" w:rsidRDefault="00F15B69"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F15B69" w:rsidRPr="00C76DF3" w:rsidRDefault="00B22527" w:rsidP="00993814">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F15B69" w:rsidRPr="00C76DF3" w:rsidRDefault="00F15B69"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F15B69" w:rsidRPr="00C76DF3" w:rsidRDefault="00B22527" w:rsidP="00993814">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F15B69" w:rsidRPr="00C76DF3" w:rsidRDefault="00F15B69"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F15B69" w:rsidRPr="00C76DF3" w:rsidRDefault="00B22527" w:rsidP="00993814">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F15B69" w:rsidRPr="00C76DF3" w:rsidRDefault="00F15B69"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F15B69" w:rsidRPr="00C76DF3" w:rsidRDefault="00B22527" w:rsidP="00993814">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23C6849" w14:textId="77777777" w:rsidR="00F15B69" w:rsidRPr="00591643" w:rsidRDefault="00F15B6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BA40B6" w14:textId="77777777" w:rsidR="00F15B69" w:rsidRPr="00591643" w:rsidRDefault="00F15B6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5B69"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F15B69" w:rsidRPr="00C76DF3" w:rsidRDefault="00B22527" w:rsidP="001F5056">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F15B69" w:rsidRPr="00C76DF3" w:rsidRDefault="00F15B69"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F15B69" w:rsidRPr="00C76DF3" w:rsidRDefault="00B22527" w:rsidP="001F5056">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F15B69" w:rsidRPr="00C76DF3" w:rsidRDefault="00F15B69"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F15B69" w:rsidRPr="00C76DF3" w:rsidRDefault="00B22527" w:rsidP="001F5056">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F15B69" w:rsidRPr="00C76DF3" w:rsidRDefault="00F15B69"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F15B69" w:rsidRPr="00C76DF3" w:rsidRDefault="00B22527" w:rsidP="001F5056">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F15B69" w:rsidRPr="00C76DF3" w:rsidRDefault="00F15B69"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F15B69" w:rsidRPr="00C76DF3" w:rsidRDefault="00B22527" w:rsidP="001F5056">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F15B69" w:rsidRPr="00C76DF3" w:rsidRDefault="00F15B69"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F15B69" w:rsidRPr="00C76DF3" w:rsidRDefault="00B22527" w:rsidP="001F5056">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w:t>
            </w:r>
          </w:hyperlink>
        </w:p>
      </w:tc>
    </w:tr>
  </w:tbl>
  <w:p w14:paraId="77C95335" w14:textId="77777777" w:rsidR="00F15B69" w:rsidRPr="00591643" w:rsidRDefault="00F15B69"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34F5BB5"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0825E" w14:textId="77777777" w:rsidR="00F15B69" w:rsidRPr="00C76DF3" w:rsidRDefault="00B22527"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362B7C"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F1DFE" w14:textId="77777777" w:rsidR="00F15B69" w:rsidRPr="00C76DF3" w:rsidRDefault="00B22527"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9E937B"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CB969" w14:textId="77777777" w:rsidR="00F15B69" w:rsidRPr="00C76DF3" w:rsidRDefault="00B22527"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1E848"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28E4A7" w14:textId="77777777" w:rsidR="00F15B69" w:rsidRPr="00C76DF3" w:rsidRDefault="00B22527"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8B3FC"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D91CD" w14:textId="77777777" w:rsidR="00F15B69" w:rsidRPr="00C76DF3" w:rsidRDefault="00B22527"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672BAD71" w14:textId="77777777" w:rsidR="00F15B69" w:rsidRPr="00591643" w:rsidRDefault="00F15B6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227C1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E8E40" w14:textId="77777777" w:rsidR="00F15B69" w:rsidRPr="00C76DF3" w:rsidRDefault="00B22527"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3F961"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2C6B1" w14:textId="77777777" w:rsidR="00F15B69" w:rsidRPr="00C76DF3" w:rsidRDefault="00B22527"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1D66F2"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30218" w14:textId="77777777" w:rsidR="00F15B69" w:rsidRPr="00C76DF3" w:rsidRDefault="00B22527"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424B0"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06932" w14:textId="77777777" w:rsidR="00F15B69" w:rsidRPr="00C76DF3" w:rsidRDefault="00B22527"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0ADA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D1ED1A" w14:textId="77777777" w:rsidR="00F15B69" w:rsidRPr="00C76DF3" w:rsidRDefault="00B22527"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1E2B4"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2C836" w14:textId="77777777" w:rsidR="00F15B69" w:rsidRPr="00C76DF3" w:rsidRDefault="00B22527"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A4A0936" w14:textId="77777777" w:rsidR="00F15B69" w:rsidRPr="00591643" w:rsidRDefault="00F15B6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30491943"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899ED" w14:textId="77777777" w:rsidR="00F15B69" w:rsidRPr="00C76DF3" w:rsidRDefault="00B22527" w:rsidP="00D237D8">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609DD" w14:textId="77777777" w:rsidR="00F15B69" w:rsidRPr="00C76DF3" w:rsidRDefault="00F15B69" w:rsidP="00D237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05624B" w14:textId="77777777" w:rsidR="00F15B69" w:rsidRPr="00C76DF3" w:rsidRDefault="00B22527" w:rsidP="00D237D8">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988626" w14:textId="77777777" w:rsidR="00F15B69" w:rsidRPr="00C76DF3" w:rsidRDefault="00F15B69" w:rsidP="00D237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F54C5" w14:textId="77777777" w:rsidR="00F15B69" w:rsidRPr="00C76DF3" w:rsidRDefault="00B22527" w:rsidP="00D237D8">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43D1DE" w14:textId="77777777" w:rsidR="00F15B69" w:rsidRPr="00C76DF3" w:rsidRDefault="00F15B69" w:rsidP="00D237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73CB7" w14:textId="77777777" w:rsidR="00F15B69" w:rsidRPr="00C76DF3" w:rsidRDefault="00B22527" w:rsidP="00D237D8">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1171E" w14:textId="77777777" w:rsidR="00F15B69" w:rsidRPr="00C76DF3" w:rsidRDefault="00F15B69"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209D30" w14:textId="77777777" w:rsidR="00F15B69" w:rsidRPr="00C76DF3" w:rsidRDefault="00B22527" w:rsidP="00D237D8">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AF242" w14:textId="77777777" w:rsidR="00F15B69" w:rsidRPr="00C76DF3" w:rsidRDefault="00F15B69"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CB42E" w14:textId="77777777" w:rsidR="00F15B69" w:rsidRPr="00C76DF3" w:rsidRDefault="00B22527" w:rsidP="00D237D8">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08B2095" w14:textId="77777777" w:rsidR="00F15B69" w:rsidRPr="00F000B7" w:rsidRDefault="00F15B69" w:rsidP="00CC506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25245E2C"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20B8" w14:textId="77777777" w:rsidR="00F15B69" w:rsidRPr="00C76DF3" w:rsidRDefault="00B22527"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BA173F"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AB504" w14:textId="77777777" w:rsidR="00F15B69" w:rsidRPr="00C76DF3" w:rsidRDefault="00B22527"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9F07DB"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D5F9D" w14:textId="77777777" w:rsidR="00F15B69" w:rsidRPr="00C76DF3" w:rsidRDefault="00B22527"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9BD37"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EC9CC8" w14:textId="77777777" w:rsidR="00F15B69" w:rsidRPr="00C76DF3" w:rsidRDefault="00B22527"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7682B"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40659" w14:textId="77777777" w:rsidR="00F15B69" w:rsidRPr="00C76DF3" w:rsidRDefault="00B22527"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0782B3F" w14:textId="77777777" w:rsidR="00F15B69" w:rsidRPr="00591643" w:rsidRDefault="00F15B69" w:rsidP="000060B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6F90FF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4718" w14:textId="77777777" w:rsidR="00F15B69" w:rsidRPr="00C76DF3" w:rsidRDefault="00B22527"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7A6C9C"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977B" w14:textId="77777777" w:rsidR="00F15B69" w:rsidRPr="00C76DF3" w:rsidRDefault="00B22527"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1185B"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509F" w14:textId="77777777" w:rsidR="00F15B69" w:rsidRPr="00C76DF3" w:rsidRDefault="00B22527"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21BD73"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DCEE0" w14:textId="77777777" w:rsidR="00F15B69" w:rsidRPr="00C76DF3" w:rsidRDefault="00B22527"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A6490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4B9F34" w14:textId="77777777" w:rsidR="00F15B69" w:rsidRPr="00C76DF3" w:rsidRDefault="00B22527"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760D6"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ACE81" w14:textId="77777777" w:rsidR="00F15B69" w:rsidRPr="00C76DF3" w:rsidRDefault="00B22527"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28B0879A" w14:textId="77777777" w:rsidR="00F15B69" w:rsidRPr="00591643" w:rsidRDefault="00F15B6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9D0123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E45BC" w14:textId="77777777" w:rsidR="00F15B69" w:rsidRPr="00C76DF3" w:rsidRDefault="00B22527" w:rsidP="005C51AC">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A60B4D" w14:textId="77777777"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3FD2" w14:textId="77777777" w:rsidR="00F15B69" w:rsidRPr="00C76DF3" w:rsidRDefault="00B22527" w:rsidP="005C51AC">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F933A2" w14:textId="7777777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E8740" w14:textId="77777777" w:rsidR="00F15B69" w:rsidRPr="00C76DF3" w:rsidRDefault="00B22527" w:rsidP="005C51AC">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75AF9" w14:textId="77777777"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9C930" w14:textId="77777777" w:rsidR="00F15B69" w:rsidRPr="00C76DF3" w:rsidRDefault="00B22527" w:rsidP="005C51AC">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82243"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7266D" w14:textId="77777777" w:rsidR="00F15B69" w:rsidRPr="00C76DF3" w:rsidRDefault="00B22527" w:rsidP="005C51AC">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A0562"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D35A7" w14:textId="77777777" w:rsidR="00F15B69" w:rsidRPr="00C76DF3" w:rsidRDefault="00B22527" w:rsidP="005C51AC">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2E57FB49" w14:textId="77777777" w:rsidR="00F15B69" w:rsidRPr="00591643" w:rsidRDefault="00F15B69"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9CFAC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28636" w14:textId="77777777" w:rsidR="00F15B69" w:rsidRPr="00C76DF3" w:rsidRDefault="00B22527"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386CE"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77617" w14:textId="77777777" w:rsidR="00F15B69" w:rsidRPr="00C76DF3" w:rsidRDefault="00B22527"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2A39EF"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D36C0" w14:textId="77777777" w:rsidR="00F15B69" w:rsidRPr="00C76DF3" w:rsidRDefault="00B22527"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A550B"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D530D" w14:textId="77777777" w:rsidR="00F15B69" w:rsidRPr="00C76DF3" w:rsidRDefault="00B22527"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7DB3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E17705" w14:textId="77777777" w:rsidR="00F15B69" w:rsidRPr="00C76DF3" w:rsidRDefault="00B22527"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FAA7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BAB83" w14:textId="77777777" w:rsidR="00F15B69" w:rsidRPr="00C76DF3" w:rsidRDefault="00B22527"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0F1340BA" w14:textId="77777777" w:rsidR="00F15B69" w:rsidRPr="00591643" w:rsidRDefault="00F15B6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C19A328" w14:textId="77777777" w:rsidTr="00CC50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25E5" w14:textId="77777777" w:rsidR="00F15B69" w:rsidRPr="00C76DF3" w:rsidRDefault="00B22527" w:rsidP="00C17F3B">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F4B62F" w14:textId="77777777" w:rsidR="00F15B69" w:rsidRPr="00C76DF3" w:rsidRDefault="00F15B69" w:rsidP="00C17F3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E371" w14:textId="77777777" w:rsidR="00F15B69" w:rsidRPr="00C76DF3" w:rsidRDefault="00B22527" w:rsidP="00C17F3B">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B5300" w14:textId="77777777" w:rsidR="00F15B69" w:rsidRPr="00C76DF3" w:rsidRDefault="00F15B69" w:rsidP="00C17F3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BDE86" w14:textId="77777777" w:rsidR="00F15B69" w:rsidRPr="00C76DF3" w:rsidRDefault="00B22527" w:rsidP="00C17F3B">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48502" w14:textId="77777777" w:rsidR="00F15B69" w:rsidRPr="00C76DF3" w:rsidRDefault="00F15B69" w:rsidP="00C17F3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F7EC3" w14:textId="77777777" w:rsidR="00F15B69" w:rsidRPr="00C76DF3" w:rsidRDefault="00B22527" w:rsidP="00C17F3B">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EBAEE" w14:textId="77777777" w:rsidR="00F15B69" w:rsidRPr="00C76DF3" w:rsidRDefault="00F15B69"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6303A" w14:textId="77777777" w:rsidR="00F15B69" w:rsidRPr="00C76DF3" w:rsidRDefault="00B22527" w:rsidP="00C17F3B">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4ECF9" w14:textId="77777777" w:rsidR="00F15B69" w:rsidRPr="00C76DF3" w:rsidRDefault="00F15B69"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3E65F" w14:textId="77777777" w:rsidR="00F15B69" w:rsidRPr="00C76DF3" w:rsidRDefault="00B22527" w:rsidP="00C17F3B">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B9880F5" w14:textId="77777777" w:rsidR="00F15B69" w:rsidRPr="00570356" w:rsidRDefault="00F15B69" w:rsidP="00C562F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6D5302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B6C0A" w14:textId="77777777" w:rsidR="00F15B69" w:rsidRPr="00C76DF3" w:rsidRDefault="00B22527"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BCA549"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D9957" w14:textId="77777777" w:rsidR="00F15B69" w:rsidRPr="00C76DF3" w:rsidRDefault="00B22527"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084D0"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3E0C0" w14:textId="77777777" w:rsidR="00F15B69" w:rsidRPr="00C76DF3" w:rsidRDefault="00B22527"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200A4"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F53B8" w14:textId="77777777" w:rsidR="00F15B69" w:rsidRPr="00C76DF3" w:rsidRDefault="00B22527"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2B7FE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D69464" w14:textId="77777777" w:rsidR="00F15B69" w:rsidRPr="00C76DF3" w:rsidRDefault="00B22527"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7812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2207D" w14:textId="77777777" w:rsidR="00F15B69" w:rsidRPr="00C76DF3" w:rsidRDefault="00B22527"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BA532B7" w14:textId="77777777" w:rsidR="00F15B69" w:rsidRPr="00591643" w:rsidRDefault="00F15B6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5B69"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F15B69" w:rsidRPr="00C76DF3" w:rsidRDefault="00B22527" w:rsidP="00502802">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F15B69" w:rsidRPr="00C76DF3" w:rsidRDefault="00F15B69"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F15B69" w:rsidRPr="00C76DF3" w:rsidRDefault="00B22527" w:rsidP="00502802">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F15B69" w:rsidRPr="00C76DF3" w:rsidRDefault="00F15B69"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F15B69" w:rsidRPr="00C76DF3" w:rsidRDefault="00B22527" w:rsidP="00502802">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F15B69" w:rsidRPr="00C76DF3" w:rsidRDefault="00F15B69"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F15B69" w:rsidRPr="00C76DF3" w:rsidRDefault="00B22527" w:rsidP="00502802">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F15B69" w:rsidRPr="00C76DF3" w:rsidRDefault="00F15B69"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F15B69" w:rsidRPr="00C76DF3" w:rsidRDefault="00B22527" w:rsidP="00502802">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F15B69" w:rsidRPr="00C76DF3" w:rsidRDefault="00F15B69"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F15B69" w:rsidRPr="00C76DF3" w:rsidRDefault="00B22527" w:rsidP="00502802">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37D6445A" w14:textId="77777777" w:rsidR="00F15B69" w:rsidRPr="00591643" w:rsidRDefault="00F15B6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F15B69" w:rsidRPr="00C76DF3" w:rsidRDefault="00B22527"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F15B69" w:rsidRPr="00C76DF3" w:rsidRDefault="00B22527"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F15B69" w:rsidRPr="00C76DF3" w:rsidRDefault="00B22527"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F15B69" w:rsidRPr="00C76DF3" w:rsidRDefault="00B22527"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F15B69" w:rsidRPr="00C76DF3" w:rsidRDefault="00B22527"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F15B69" w:rsidRPr="00C76DF3" w:rsidRDefault="00B22527"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1FFE0C83" w14:textId="77777777" w:rsidR="00F15B69" w:rsidRPr="00591643" w:rsidRDefault="00F15B6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42361BF6"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D8FA7" w14:textId="77777777" w:rsidR="00F15B69" w:rsidRPr="00C76DF3" w:rsidRDefault="00B22527"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CF96B"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97289" w14:textId="77777777" w:rsidR="00F15B69" w:rsidRPr="00C76DF3" w:rsidRDefault="00B22527"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6BC492"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BD81" w14:textId="77777777" w:rsidR="00F15B69" w:rsidRPr="00C76DF3" w:rsidRDefault="00B22527"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2B4A3"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E8A296" w14:textId="77777777" w:rsidR="00F15B69" w:rsidRPr="00C76DF3" w:rsidRDefault="00B22527"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B2385F"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97339" w14:textId="77777777" w:rsidR="00F15B69" w:rsidRPr="00C76DF3" w:rsidRDefault="00B22527"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7BEA77C9" w14:textId="77777777" w:rsidR="00F15B69" w:rsidRPr="00591643" w:rsidRDefault="00F15B6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FB2A0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EE3ED" w14:textId="77777777" w:rsidR="00F15B69" w:rsidRPr="00C76DF3" w:rsidRDefault="00B22527"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AAEBA"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CED1" w14:textId="77777777" w:rsidR="00F15B69" w:rsidRPr="00C76DF3" w:rsidRDefault="00B22527"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73F912"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71CE0" w14:textId="77777777" w:rsidR="00F15B69" w:rsidRPr="00C76DF3" w:rsidRDefault="00B22527"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8BA89A"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FCCA6" w14:textId="77777777" w:rsidR="00F15B69" w:rsidRPr="00C76DF3" w:rsidRDefault="00B22527"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AD8B2"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87D6B8" w14:textId="77777777" w:rsidR="00F15B69" w:rsidRPr="00C76DF3" w:rsidRDefault="00B22527"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1134"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1F937" w14:textId="77777777" w:rsidR="00F15B69" w:rsidRPr="00C76DF3" w:rsidRDefault="00B22527"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2C803D1" w14:textId="77777777" w:rsidR="00F15B69" w:rsidRPr="00591643" w:rsidRDefault="00F15B6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12DA68B9"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866F" w14:textId="77777777" w:rsidR="00F15B69" w:rsidRPr="00C76DF3" w:rsidRDefault="00B22527"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11089"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44B29" w14:textId="77777777" w:rsidR="00F15B69" w:rsidRPr="00C76DF3" w:rsidRDefault="00B22527"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4333E"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EB913" w14:textId="77777777" w:rsidR="00F15B69" w:rsidRPr="00C76DF3" w:rsidRDefault="00B22527"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EE8F0"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1B33A1" w14:textId="77777777" w:rsidR="00F15B69" w:rsidRPr="00C76DF3" w:rsidRDefault="00B22527"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8654D"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73358E" w14:textId="77777777" w:rsidR="00F15B69" w:rsidRPr="00C76DF3" w:rsidRDefault="00B22527"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1013DE1B" w14:textId="77777777" w:rsidR="00F15B69" w:rsidRPr="00591643" w:rsidRDefault="00F15B69"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1BD2B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D9784" w14:textId="77777777" w:rsidR="00F15B69" w:rsidRPr="00C76DF3" w:rsidRDefault="00B22527"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5A7CCC"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2496B" w14:textId="77777777" w:rsidR="00F15B69" w:rsidRPr="00C76DF3" w:rsidRDefault="00B22527"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776743"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14390" w14:textId="77777777" w:rsidR="00F15B69" w:rsidRPr="00C76DF3" w:rsidRDefault="00B22527"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9DD6D"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090F0" w14:textId="77777777" w:rsidR="00F15B69" w:rsidRPr="00C76DF3" w:rsidRDefault="00B22527"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85281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5F0F10" w14:textId="77777777" w:rsidR="00F15B69" w:rsidRPr="00C76DF3" w:rsidRDefault="00B22527"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18817"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ECBCB" w14:textId="77777777" w:rsidR="00F15B69" w:rsidRPr="00C76DF3" w:rsidRDefault="00B22527"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712B3DC3" w14:textId="77777777" w:rsidR="00F15B69" w:rsidRPr="00591643" w:rsidRDefault="00F15B6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F15B69" w:rsidRPr="00C76DF3" w:rsidRDefault="00B22527"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F15B69" w:rsidRPr="00C76DF3" w:rsidRDefault="00B22527"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F15B69" w:rsidRPr="00C76DF3" w:rsidRDefault="00B22527"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F15B69" w:rsidRPr="00C76DF3" w:rsidRDefault="00B22527"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F15B69" w:rsidRPr="00C76DF3" w:rsidRDefault="00B22527"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F15B69" w:rsidRPr="00C76DF3" w:rsidRDefault="00B22527"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D64511C" w14:textId="77777777" w:rsidR="00F15B69" w:rsidRPr="00591643" w:rsidRDefault="00F15B69">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F15B69" w:rsidRPr="00C76DF3" w:rsidRDefault="00B22527"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F15B69" w:rsidRPr="00C76DF3" w:rsidRDefault="00B22527"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F15B69" w:rsidRPr="00C76DF3" w:rsidRDefault="00B22527"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F15B69" w:rsidRPr="00C76DF3" w:rsidRDefault="00B22527"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F15B69" w:rsidRPr="00C76DF3" w:rsidRDefault="00B22527"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F15B69" w:rsidRPr="00C76DF3" w:rsidRDefault="00B22527"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7C05B10D" w14:textId="77777777" w:rsidR="00F15B69" w:rsidRPr="00591643" w:rsidRDefault="00F15B69">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2438CD91" w14:textId="77777777" w:rsidTr="00F15B6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019F" w14:textId="77777777" w:rsidR="00F15B69" w:rsidRPr="00C76DF3" w:rsidRDefault="00B22527" w:rsidP="00A52E19">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E0C40" w14:textId="77777777" w:rsidR="00F15B69" w:rsidRPr="00C76DF3" w:rsidRDefault="00F15B6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8C4C6" w14:textId="77777777" w:rsidR="00F15B69" w:rsidRPr="00C76DF3" w:rsidRDefault="00B22527" w:rsidP="00A52E19">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1AB61" w14:textId="77777777" w:rsidR="00F15B69" w:rsidRPr="00C76DF3" w:rsidRDefault="00F15B6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8A512" w14:textId="77777777" w:rsidR="00F15B69" w:rsidRPr="00C76DF3" w:rsidRDefault="00B22527" w:rsidP="00A52E19">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C16EB1"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05D43" w14:textId="77777777" w:rsidR="00F15B69" w:rsidRPr="00C76DF3" w:rsidRDefault="00B22527" w:rsidP="00A52E19">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C68877"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E0EC2" w14:textId="77777777" w:rsidR="00F15B69" w:rsidRPr="00C76DF3" w:rsidRDefault="00B22527" w:rsidP="00A52E19">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8A5EC75" w14:textId="77777777" w:rsidR="00F15B69" w:rsidRPr="00591643" w:rsidRDefault="00F15B69" w:rsidP="001F505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18E9735A"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F15B69" w:rsidRPr="00C76DF3" w:rsidRDefault="00B22527"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F15B69" w:rsidRPr="00C76DF3" w:rsidRDefault="00B22527"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F15B69" w:rsidRPr="00C76DF3" w:rsidRDefault="00B22527"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F15B69" w:rsidRPr="00C76DF3" w:rsidRDefault="00B22527"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F15B69" w:rsidRPr="00C76DF3" w:rsidRDefault="00B22527"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AC05D4E" w14:textId="77777777" w:rsidR="00F15B69" w:rsidRPr="00591643" w:rsidRDefault="00F15B69"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6C5EF2" w14:textId="77777777" w:rsidR="00CE097F" w:rsidRDefault="00CE097F" w:rsidP="009A573F">
      <w:pPr>
        <w:spacing w:after="0" w:line="240" w:lineRule="auto"/>
      </w:pPr>
      <w:r>
        <w:separator/>
      </w:r>
    </w:p>
  </w:footnote>
  <w:footnote w:type="continuationSeparator" w:id="0">
    <w:p w14:paraId="12D7C4D7" w14:textId="77777777" w:rsidR="00CE097F" w:rsidRDefault="00CE097F" w:rsidP="009A573F">
      <w:pPr>
        <w:spacing w:after="0" w:line="240" w:lineRule="auto"/>
      </w:pPr>
      <w:r>
        <w:continuationSeparator/>
      </w:r>
    </w:p>
  </w:footnote>
  <w:footnote w:type="continuationNotice" w:id="1">
    <w:p w14:paraId="7B3C48BA" w14:textId="77777777" w:rsidR="00CE097F" w:rsidRDefault="00CE097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15B69" w:rsidRPr="004D27A6" w:rsidRDefault="00F15B6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7119289"/>
      <w:docPartObj>
        <w:docPartGallery w:val="Page Numbers (Top of Page)"/>
        <w:docPartUnique/>
      </w:docPartObj>
    </w:sdtPr>
    <w:sdtEndPr>
      <w:rPr>
        <w:noProof/>
        <w:sz w:val="16"/>
        <w:szCs w:val="16"/>
      </w:rPr>
    </w:sdtEndPr>
    <w:sdtContent>
      <w:p w14:paraId="08BE3A8E" w14:textId="4F4F847B" w:rsidR="00F15B69" w:rsidRPr="00EA7E05" w:rsidRDefault="00B22527" w:rsidP="00EA7E05">
        <w:pPr>
          <w:pStyle w:val="ProductList-Body"/>
          <w:tabs>
            <w:tab w:val="right" w:pos="10800"/>
          </w:tabs>
          <w:spacing w:before="20" w:after="20"/>
          <w:ind w:left="-14" w:right="-101"/>
          <w:rPr>
            <w:rFonts w:eastAsiaTheme="minorEastAsia"/>
            <w:noProof/>
            <w:sz w:val="16"/>
            <w:szCs w:val="16"/>
          </w:rPr>
        </w:pPr>
        <w:sdt>
          <w:sdtPr>
            <w:id w:val="1812293345"/>
            <w:docPartObj>
              <w:docPartGallery w:val="Page Numbers (Top of Page)"/>
              <w:docPartUnique/>
            </w:docPartObj>
          </w:sdtPr>
          <w:sdtEndPr>
            <w:rPr>
              <w:noProof/>
              <w:sz w:val="16"/>
              <w:szCs w:val="16"/>
            </w:rPr>
          </w:sdtEndPr>
          <w:sdtContent>
            <w:r w:rsidR="00F15B69" w:rsidRPr="00EA7E05">
              <w:rPr>
                <w:sz w:val="16"/>
              </w:rPr>
              <w:t xml:space="preserve">Termos dos Serviços Online com Licenciamento em Volume da Microsoft (Português de Portugal, </w:t>
            </w:r>
            <w:r w:rsidR="00463DDF" w:rsidRPr="00463DDF">
              <w:rPr>
                <w:sz w:val="16"/>
                <w:szCs w:val="16"/>
              </w:rPr>
              <w:t>outubro</w:t>
            </w:r>
            <w:r w:rsidR="00F15B69">
              <w:rPr>
                <w:sz w:val="16"/>
                <w:szCs w:val="16"/>
              </w:rPr>
              <w:t xml:space="preserve"> de 2020</w:t>
            </w:r>
            <w:r w:rsidR="00F15B69" w:rsidRPr="00EA7E05">
              <w:rPr>
                <w:sz w:val="16"/>
              </w:rPr>
              <w:t>)</w:t>
            </w:r>
          </w:sdtContent>
        </w:sdt>
        <w:r w:rsidR="00F15B69" w:rsidRPr="00EA7E05">
          <w:rPr>
            <w:sz w:val="16"/>
            <w:szCs w:val="16"/>
          </w:rPr>
          <w:tab/>
        </w:r>
        <w:r w:rsidR="00F15B69" w:rsidRPr="00EA7E05">
          <w:rPr>
            <w:sz w:val="16"/>
            <w:szCs w:val="16"/>
          </w:rPr>
          <w:fldChar w:fldCharType="begin"/>
        </w:r>
        <w:r w:rsidR="00F15B69" w:rsidRPr="00EA7E05">
          <w:rPr>
            <w:sz w:val="16"/>
            <w:szCs w:val="16"/>
          </w:rPr>
          <w:instrText xml:space="preserve"> PAGE   \* MERGEFORMAT </w:instrText>
        </w:r>
        <w:r w:rsidR="00F15B69" w:rsidRPr="00EA7E05">
          <w:rPr>
            <w:sz w:val="16"/>
            <w:szCs w:val="16"/>
          </w:rPr>
          <w:fldChar w:fldCharType="separate"/>
        </w:r>
        <w:r w:rsidR="00F15B69">
          <w:rPr>
            <w:sz w:val="16"/>
            <w:szCs w:val="16"/>
          </w:rPr>
          <w:t>2</w:t>
        </w:r>
        <w:r w:rsidR="00F15B69" w:rsidRPr="00EA7E0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44E796F3" w:rsidR="00F15B69" w:rsidRPr="00EA7E05" w:rsidRDefault="00B22527" w:rsidP="00CE1F8E">
        <w:pPr>
          <w:pStyle w:val="ProductList-Body"/>
          <w:tabs>
            <w:tab w:val="right" w:pos="10800"/>
          </w:tabs>
          <w:spacing w:before="20" w:after="20"/>
          <w:ind w:left="-14" w:right="-101"/>
          <w:rPr>
            <w:rFonts w:eastAsiaTheme="minorEastAsia"/>
            <w:noProof/>
            <w:sz w:val="16"/>
            <w:szCs w:val="16"/>
          </w:rPr>
        </w:pPr>
        <w:sdt>
          <w:sdtPr>
            <w:id w:val="741764763"/>
            <w:docPartObj>
              <w:docPartGallery w:val="Page Numbers (Top of Page)"/>
              <w:docPartUnique/>
            </w:docPartObj>
          </w:sdtPr>
          <w:sdtEndPr>
            <w:rPr>
              <w:noProof/>
              <w:sz w:val="16"/>
              <w:szCs w:val="16"/>
            </w:rPr>
          </w:sdtEndPr>
          <w:sdtContent>
            <w:r w:rsidR="00F15B69" w:rsidRPr="00EA7E05">
              <w:rPr>
                <w:sz w:val="16"/>
              </w:rPr>
              <w:t>Termos dos Serviços Online com Licenciamento em Volume da Microsoft (Português de Portugal,</w:t>
            </w:r>
            <w:r w:rsidR="00F15B69" w:rsidRPr="008F3FB8">
              <w:rPr>
                <w:sz w:val="16"/>
                <w:szCs w:val="16"/>
              </w:rPr>
              <w:t xml:space="preserve"> </w:t>
            </w:r>
            <w:r w:rsidR="00463DDF" w:rsidRPr="00463DDF">
              <w:rPr>
                <w:sz w:val="16"/>
                <w:szCs w:val="16"/>
              </w:rPr>
              <w:t>outubro</w:t>
            </w:r>
            <w:r w:rsidR="00F15B69">
              <w:rPr>
                <w:sz w:val="16"/>
                <w:szCs w:val="16"/>
              </w:rPr>
              <w:t xml:space="preserve"> de 2020</w:t>
            </w:r>
            <w:r w:rsidR="00F15B69" w:rsidRPr="00EA7E05">
              <w:rPr>
                <w:sz w:val="16"/>
              </w:rPr>
              <w:t>)</w:t>
            </w:r>
          </w:sdtContent>
        </w:sdt>
        <w:r w:rsidR="00F15B69" w:rsidRPr="00EA7E05">
          <w:rPr>
            <w:sz w:val="16"/>
            <w:szCs w:val="16"/>
          </w:rPr>
          <w:tab/>
        </w:r>
        <w:r w:rsidR="00F15B69" w:rsidRPr="00EA7E05">
          <w:rPr>
            <w:sz w:val="16"/>
            <w:szCs w:val="16"/>
          </w:rPr>
          <w:fldChar w:fldCharType="begin"/>
        </w:r>
        <w:r w:rsidR="00F15B69" w:rsidRPr="00EA7E05">
          <w:rPr>
            <w:sz w:val="16"/>
            <w:szCs w:val="16"/>
          </w:rPr>
          <w:instrText xml:space="preserve"> PAGE   \* MERGEFORMAT </w:instrText>
        </w:r>
        <w:r w:rsidR="00F15B69" w:rsidRPr="00EA7E05">
          <w:rPr>
            <w:sz w:val="16"/>
            <w:szCs w:val="16"/>
          </w:rPr>
          <w:fldChar w:fldCharType="separate"/>
        </w:r>
        <w:r w:rsidR="00F15B69" w:rsidRPr="00EA7E05">
          <w:rPr>
            <w:noProof/>
            <w:sz w:val="16"/>
            <w:szCs w:val="16"/>
          </w:rPr>
          <w:t>2</w:t>
        </w:r>
        <w:r w:rsidR="00F15B69" w:rsidRPr="00EA7E0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6DF6D6B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8Ts2d/hu7IH3/GO4pwCorkizV6g8kK7toLUVqJvrfA9oKgyt5TP5JKdl6Z+0kmDQMaH09LnTLthWhtJsniO8jQ==" w:salt="Mjkx4m32RiHwRAeWrmF0I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60B0"/>
    <w:rsid w:val="00007354"/>
    <w:rsid w:val="0000793E"/>
    <w:rsid w:val="00007D8A"/>
    <w:rsid w:val="000106A8"/>
    <w:rsid w:val="00012192"/>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064"/>
    <w:rsid w:val="000346AC"/>
    <w:rsid w:val="00035F22"/>
    <w:rsid w:val="00036242"/>
    <w:rsid w:val="0003651D"/>
    <w:rsid w:val="000365D1"/>
    <w:rsid w:val="0003782D"/>
    <w:rsid w:val="0004038E"/>
    <w:rsid w:val="00043BAC"/>
    <w:rsid w:val="000443FB"/>
    <w:rsid w:val="00044CD2"/>
    <w:rsid w:val="000469DE"/>
    <w:rsid w:val="000476AA"/>
    <w:rsid w:val="00050BC6"/>
    <w:rsid w:val="00052A13"/>
    <w:rsid w:val="00055772"/>
    <w:rsid w:val="00056138"/>
    <w:rsid w:val="00056522"/>
    <w:rsid w:val="00056FAF"/>
    <w:rsid w:val="00057998"/>
    <w:rsid w:val="000617BB"/>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B2AA2"/>
    <w:rsid w:val="000B56A9"/>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5271"/>
    <w:rsid w:val="000E6ED8"/>
    <w:rsid w:val="000F0057"/>
    <w:rsid w:val="000F032B"/>
    <w:rsid w:val="000F041E"/>
    <w:rsid w:val="000F30AA"/>
    <w:rsid w:val="000F30F7"/>
    <w:rsid w:val="000F4D04"/>
    <w:rsid w:val="000F56C8"/>
    <w:rsid w:val="00101121"/>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259"/>
    <w:rsid w:val="00174C82"/>
    <w:rsid w:val="00175B93"/>
    <w:rsid w:val="0017786C"/>
    <w:rsid w:val="00177D92"/>
    <w:rsid w:val="0018280C"/>
    <w:rsid w:val="00183408"/>
    <w:rsid w:val="001838D6"/>
    <w:rsid w:val="00185A8B"/>
    <w:rsid w:val="00186BF6"/>
    <w:rsid w:val="00191210"/>
    <w:rsid w:val="00192660"/>
    <w:rsid w:val="00192D5A"/>
    <w:rsid w:val="00194611"/>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077"/>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241"/>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193E"/>
    <w:rsid w:val="00332075"/>
    <w:rsid w:val="00332DA2"/>
    <w:rsid w:val="0033617A"/>
    <w:rsid w:val="003363A7"/>
    <w:rsid w:val="00337870"/>
    <w:rsid w:val="00340AF6"/>
    <w:rsid w:val="00341B6F"/>
    <w:rsid w:val="00343417"/>
    <w:rsid w:val="003440E9"/>
    <w:rsid w:val="00351B78"/>
    <w:rsid w:val="00353E4C"/>
    <w:rsid w:val="00354D09"/>
    <w:rsid w:val="00355E55"/>
    <w:rsid w:val="00356011"/>
    <w:rsid w:val="003566C4"/>
    <w:rsid w:val="00360FF3"/>
    <w:rsid w:val="00361605"/>
    <w:rsid w:val="00362758"/>
    <w:rsid w:val="003632D9"/>
    <w:rsid w:val="003669BA"/>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20D9"/>
    <w:rsid w:val="003A336A"/>
    <w:rsid w:val="003A35A1"/>
    <w:rsid w:val="003A53F8"/>
    <w:rsid w:val="003A5B85"/>
    <w:rsid w:val="003B0439"/>
    <w:rsid w:val="003B2DE5"/>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2435B"/>
    <w:rsid w:val="00426990"/>
    <w:rsid w:val="00430C94"/>
    <w:rsid w:val="00432379"/>
    <w:rsid w:val="00434703"/>
    <w:rsid w:val="004347EB"/>
    <w:rsid w:val="004350E3"/>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3DDF"/>
    <w:rsid w:val="0046457A"/>
    <w:rsid w:val="00466857"/>
    <w:rsid w:val="00467C95"/>
    <w:rsid w:val="00472FC6"/>
    <w:rsid w:val="00476830"/>
    <w:rsid w:val="00477621"/>
    <w:rsid w:val="00481542"/>
    <w:rsid w:val="00482599"/>
    <w:rsid w:val="004835B0"/>
    <w:rsid w:val="00485BAA"/>
    <w:rsid w:val="00491BB3"/>
    <w:rsid w:val="004925A1"/>
    <w:rsid w:val="0049363D"/>
    <w:rsid w:val="00494344"/>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180D"/>
    <w:rsid w:val="004D27A6"/>
    <w:rsid w:val="004D2B1C"/>
    <w:rsid w:val="004D4312"/>
    <w:rsid w:val="004D4DBB"/>
    <w:rsid w:val="004E52BA"/>
    <w:rsid w:val="004E53FA"/>
    <w:rsid w:val="004F1ED4"/>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455B"/>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5B66"/>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2FA4"/>
    <w:rsid w:val="005A483A"/>
    <w:rsid w:val="005A56B9"/>
    <w:rsid w:val="005B2831"/>
    <w:rsid w:val="005B3EB3"/>
    <w:rsid w:val="005B6FDF"/>
    <w:rsid w:val="005B7124"/>
    <w:rsid w:val="005B77E5"/>
    <w:rsid w:val="005C09F5"/>
    <w:rsid w:val="005C299D"/>
    <w:rsid w:val="005C40C4"/>
    <w:rsid w:val="005C51AC"/>
    <w:rsid w:val="005C7157"/>
    <w:rsid w:val="005C788D"/>
    <w:rsid w:val="005C7ADC"/>
    <w:rsid w:val="005C7E8D"/>
    <w:rsid w:val="005D0AC4"/>
    <w:rsid w:val="005D1CA5"/>
    <w:rsid w:val="005D22F8"/>
    <w:rsid w:val="005D5E14"/>
    <w:rsid w:val="005D6244"/>
    <w:rsid w:val="005D6CD9"/>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069B4"/>
    <w:rsid w:val="00610C71"/>
    <w:rsid w:val="00611682"/>
    <w:rsid w:val="00611E56"/>
    <w:rsid w:val="006133C3"/>
    <w:rsid w:val="006146A3"/>
    <w:rsid w:val="0061507D"/>
    <w:rsid w:val="0062068A"/>
    <w:rsid w:val="0062119D"/>
    <w:rsid w:val="00624D19"/>
    <w:rsid w:val="00626814"/>
    <w:rsid w:val="00630221"/>
    <w:rsid w:val="00633463"/>
    <w:rsid w:val="0063373E"/>
    <w:rsid w:val="0063398B"/>
    <w:rsid w:val="00633CC2"/>
    <w:rsid w:val="006379B5"/>
    <w:rsid w:val="00640956"/>
    <w:rsid w:val="006411F3"/>
    <w:rsid w:val="0064152F"/>
    <w:rsid w:val="00642513"/>
    <w:rsid w:val="00642E7F"/>
    <w:rsid w:val="006434A0"/>
    <w:rsid w:val="00643906"/>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6868"/>
    <w:rsid w:val="006969F2"/>
    <w:rsid w:val="006A07C3"/>
    <w:rsid w:val="006A16BA"/>
    <w:rsid w:val="006A2AA6"/>
    <w:rsid w:val="006A4EAE"/>
    <w:rsid w:val="006B0016"/>
    <w:rsid w:val="006B151D"/>
    <w:rsid w:val="006B1AEA"/>
    <w:rsid w:val="006B2591"/>
    <w:rsid w:val="006B527D"/>
    <w:rsid w:val="006B5A53"/>
    <w:rsid w:val="006B5B83"/>
    <w:rsid w:val="006B662A"/>
    <w:rsid w:val="006B7543"/>
    <w:rsid w:val="006C054D"/>
    <w:rsid w:val="006C0B5E"/>
    <w:rsid w:val="006C2505"/>
    <w:rsid w:val="006C4C43"/>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AA7"/>
    <w:rsid w:val="006F666A"/>
    <w:rsid w:val="006F6997"/>
    <w:rsid w:val="00701049"/>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4EC0"/>
    <w:rsid w:val="0076511A"/>
    <w:rsid w:val="00765EA8"/>
    <w:rsid w:val="00767845"/>
    <w:rsid w:val="00772B67"/>
    <w:rsid w:val="00773405"/>
    <w:rsid w:val="0077340F"/>
    <w:rsid w:val="00775FA0"/>
    <w:rsid w:val="007762A4"/>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337C"/>
    <w:rsid w:val="007D4221"/>
    <w:rsid w:val="007D521E"/>
    <w:rsid w:val="007D549B"/>
    <w:rsid w:val="007D6626"/>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5947"/>
    <w:rsid w:val="008070AF"/>
    <w:rsid w:val="00807286"/>
    <w:rsid w:val="00813FC9"/>
    <w:rsid w:val="00822F15"/>
    <w:rsid w:val="0082411D"/>
    <w:rsid w:val="00826803"/>
    <w:rsid w:val="0082741B"/>
    <w:rsid w:val="00827B1F"/>
    <w:rsid w:val="00830432"/>
    <w:rsid w:val="00830CA5"/>
    <w:rsid w:val="0083387F"/>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97DC3"/>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3EEE"/>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0BBA"/>
    <w:rsid w:val="008F2449"/>
    <w:rsid w:val="008F3FB8"/>
    <w:rsid w:val="008F4ABC"/>
    <w:rsid w:val="008F71B7"/>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17650"/>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536"/>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2CC0"/>
    <w:rsid w:val="009F7D89"/>
    <w:rsid w:val="00A00443"/>
    <w:rsid w:val="00A0071A"/>
    <w:rsid w:val="00A01F41"/>
    <w:rsid w:val="00A0485E"/>
    <w:rsid w:val="00A049E4"/>
    <w:rsid w:val="00A04BF2"/>
    <w:rsid w:val="00A05175"/>
    <w:rsid w:val="00A0591D"/>
    <w:rsid w:val="00A07E2B"/>
    <w:rsid w:val="00A11413"/>
    <w:rsid w:val="00A11441"/>
    <w:rsid w:val="00A12C31"/>
    <w:rsid w:val="00A13C12"/>
    <w:rsid w:val="00A1418D"/>
    <w:rsid w:val="00A142B8"/>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599A"/>
    <w:rsid w:val="00A47BC2"/>
    <w:rsid w:val="00A50201"/>
    <w:rsid w:val="00A50823"/>
    <w:rsid w:val="00A50B0B"/>
    <w:rsid w:val="00A52E19"/>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B43"/>
    <w:rsid w:val="00A75E06"/>
    <w:rsid w:val="00A765FA"/>
    <w:rsid w:val="00A769CE"/>
    <w:rsid w:val="00A80AAC"/>
    <w:rsid w:val="00A80ECB"/>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5DCD"/>
    <w:rsid w:val="00AC61DE"/>
    <w:rsid w:val="00AC715C"/>
    <w:rsid w:val="00AC73FD"/>
    <w:rsid w:val="00AC7E59"/>
    <w:rsid w:val="00AD1A32"/>
    <w:rsid w:val="00AD224C"/>
    <w:rsid w:val="00AD324B"/>
    <w:rsid w:val="00AD3CEC"/>
    <w:rsid w:val="00AD5F09"/>
    <w:rsid w:val="00AD6975"/>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2527"/>
    <w:rsid w:val="00B22BC0"/>
    <w:rsid w:val="00B26020"/>
    <w:rsid w:val="00B26BEF"/>
    <w:rsid w:val="00B31465"/>
    <w:rsid w:val="00B35314"/>
    <w:rsid w:val="00B3772C"/>
    <w:rsid w:val="00B44A54"/>
    <w:rsid w:val="00B45BE8"/>
    <w:rsid w:val="00B47BC3"/>
    <w:rsid w:val="00B504F8"/>
    <w:rsid w:val="00B514E4"/>
    <w:rsid w:val="00B5449A"/>
    <w:rsid w:val="00B54C29"/>
    <w:rsid w:val="00B55284"/>
    <w:rsid w:val="00B608EC"/>
    <w:rsid w:val="00B60ECF"/>
    <w:rsid w:val="00B627EE"/>
    <w:rsid w:val="00B63E1A"/>
    <w:rsid w:val="00B642B8"/>
    <w:rsid w:val="00B64912"/>
    <w:rsid w:val="00B64EAD"/>
    <w:rsid w:val="00B66BB0"/>
    <w:rsid w:val="00B6732D"/>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5FCB"/>
    <w:rsid w:val="00BA6435"/>
    <w:rsid w:val="00BA7277"/>
    <w:rsid w:val="00BA7CE6"/>
    <w:rsid w:val="00BB10E3"/>
    <w:rsid w:val="00BB13A7"/>
    <w:rsid w:val="00BB1F35"/>
    <w:rsid w:val="00BB6663"/>
    <w:rsid w:val="00BB7B41"/>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17F3B"/>
    <w:rsid w:val="00C21E41"/>
    <w:rsid w:val="00C22F1E"/>
    <w:rsid w:val="00C2472D"/>
    <w:rsid w:val="00C26CF9"/>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62FE"/>
    <w:rsid w:val="00C5719D"/>
    <w:rsid w:val="00C614E7"/>
    <w:rsid w:val="00C614F3"/>
    <w:rsid w:val="00C62FB6"/>
    <w:rsid w:val="00C6453B"/>
    <w:rsid w:val="00C64C21"/>
    <w:rsid w:val="00C66C0B"/>
    <w:rsid w:val="00C66F26"/>
    <w:rsid w:val="00C67658"/>
    <w:rsid w:val="00C744BD"/>
    <w:rsid w:val="00C745A4"/>
    <w:rsid w:val="00C75BD2"/>
    <w:rsid w:val="00C764D4"/>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7B9"/>
    <w:rsid w:val="00CC0B22"/>
    <w:rsid w:val="00CC258E"/>
    <w:rsid w:val="00CC2D6F"/>
    <w:rsid w:val="00CC338A"/>
    <w:rsid w:val="00CC34E7"/>
    <w:rsid w:val="00CC3697"/>
    <w:rsid w:val="00CC5062"/>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97F"/>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0AD7"/>
    <w:rsid w:val="00D012C3"/>
    <w:rsid w:val="00D01C59"/>
    <w:rsid w:val="00D0302B"/>
    <w:rsid w:val="00D03952"/>
    <w:rsid w:val="00D0500D"/>
    <w:rsid w:val="00D1024F"/>
    <w:rsid w:val="00D103AF"/>
    <w:rsid w:val="00D11F4A"/>
    <w:rsid w:val="00D12FE5"/>
    <w:rsid w:val="00D14649"/>
    <w:rsid w:val="00D14E32"/>
    <w:rsid w:val="00D15B9F"/>
    <w:rsid w:val="00D17D13"/>
    <w:rsid w:val="00D20FC9"/>
    <w:rsid w:val="00D230CD"/>
    <w:rsid w:val="00D237D8"/>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47B"/>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6979"/>
    <w:rsid w:val="00D8708E"/>
    <w:rsid w:val="00D87575"/>
    <w:rsid w:val="00D8788C"/>
    <w:rsid w:val="00D87AF4"/>
    <w:rsid w:val="00D909A5"/>
    <w:rsid w:val="00D92296"/>
    <w:rsid w:val="00D94945"/>
    <w:rsid w:val="00DA028F"/>
    <w:rsid w:val="00DA1FB2"/>
    <w:rsid w:val="00DA224E"/>
    <w:rsid w:val="00DA2953"/>
    <w:rsid w:val="00DA465A"/>
    <w:rsid w:val="00DA5EB4"/>
    <w:rsid w:val="00DA632D"/>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34FD"/>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09AD"/>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5D6"/>
    <w:rsid w:val="00E50DA2"/>
    <w:rsid w:val="00E51153"/>
    <w:rsid w:val="00E526D8"/>
    <w:rsid w:val="00E53C1F"/>
    <w:rsid w:val="00E53F8E"/>
    <w:rsid w:val="00E553C4"/>
    <w:rsid w:val="00E5581C"/>
    <w:rsid w:val="00E57A29"/>
    <w:rsid w:val="00E6194F"/>
    <w:rsid w:val="00E61DFC"/>
    <w:rsid w:val="00E652A8"/>
    <w:rsid w:val="00E66E5C"/>
    <w:rsid w:val="00E67F37"/>
    <w:rsid w:val="00E7054A"/>
    <w:rsid w:val="00E74A85"/>
    <w:rsid w:val="00E74CED"/>
    <w:rsid w:val="00E75532"/>
    <w:rsid w:val="00E76C11"/>
    <w:rsid w:val="00E776C5"/>
    <w:rsid w:val="00E83157"/>
    <w:rsid w:val="00E83159"/>
    <w:rsid w:val="00E833C7"/>
    <w:rsid w:val="00E83476"/>
    <w:rsid w:val="00E84A23"/>
    <w:rsid w:val="00E85897"/>
    <w:rsid w:val="00E875FF"/>
    <w:rsid w:val="00E87EC1"/>
    <w:rsid w:val="00E915FD"/>
    <w:rsid w:val="00E93FD0"/>
    <w:rsid w:val="00E957F0"/>
    <w:rsid w:val="00E96D66"/>
    <w:rsid w:val="00EA044F"/>
    <w:rsid w:val="00EA0550"/>
    <w:rsid w:val="00EA116D"/>
    <w:rsid w:val="00EA314B"/>
    <w:rsid w:val="00EA4835"/>
    <w:rsid w:val="00EA4BEE"/>
    <w:rsid w:val="00EA5FCC"/>
    <w:rsid w:val="00EA7404"/>
    <w:rsid w:val="00EA7E05"/>
    <w:rsid w:val="00EB00B4"/>
    <w:rsid w:val="00EB42C1"/>
    <w:rsid w:val="00EB4400"/>
    <w:rsid w:val="00EB65A9"/>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5F"/>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5B69"/>
    <w:rsid w:val="00F17144"/>
    <w:rsid w:val="00F17C77"/>
    <w:rsid w:val="00F20AFE"/>
    <w:rsid w:val="00F2322F"/>
    <w:rsid w:val="00F26054"/>
    <w:rsid w:val="00F2636E"/>
    <w:rsid w:val="00F26938"/>
    <w:rsid w:val="00F26BF1"/>
    <w:rsid w:val="00F309BF"/>
    <w:rsid w:val="00F30E8F"/>
    <w:rsid w:val="00F32697"/>
    <w:rsid w:val="00F32AEC"/>
    <w:rsid w:val="00F32D03"/>
    <w:rsid w:val="00F33DD2"/>
    <w:rsid w:val="00F35304"/>
    <w:rsid w:val="00F359A7"/>
    <w:rsid w:val="00F3669D"/>
    <w:rsid w:val="00F37AE4"/>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46C"/>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EC7"/>
    <w:rsid w:val="00FC3FF1"/>
    <w:rsid w:val="00FC409E"/>
    <w:rsid w:val="00FC5782"/>
    <w:rsid w:val="00FC7E60"/>
    <w:rsid w:val="00FD17DB"/>
    <w:rsid w:val="00FD3474"/>
    <w:rsid w:val="00FD384F"/>
    <w:rsid w:val="00FD4166"/>
    <w:rsid w:val="00FD463A"/>
    <w:rsid w:val="00FD4F22"/>
    <w:rsid w:val="00FD54B8"/>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AAF"/>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 w:type="paragraph" w:customStyle="1" w:styleId="ProductList-Bullet">
    <w:name w:val="Product List - Bullet"/>
    <w:link w:val="ProductList-BulletChar"/>
    <w:uiPriority w:val="3"/>
    <w:qFormat/>
    <w:rsid w:val="006F5AA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F5AA7"/>
    <w:rPr>
      <w:sz w:val="18"/>
      <w:szCs w:val="20"/>
    </w:rPr>
  </w:style>
  <w:style w:type="paragraph" w:customStyle="1" w:styleId="ProductList-TableBody">
    <w:name w:val="Product List - Table Body"/>
    <w:basedOn w:val="Normal"/>
    <w:qFormat/>
    <w:rsid w:val="008F3FB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F3FB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F15B69"/>
  </w:style>
  <w:style w:type="character" w:customStyle="1" w:styleId="eop">
    <w:name w:val="eop"/>
    <w:basedOn w:val="DefaultParagraphFont"/>
    <w:rsid w:val="00F15B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08403201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9208196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6893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s://go.microsoft.com/fwlink/?linkid=868812" TargetMode="External"/><Relationship Id="rId112" Type="http://schemas.openxmlformats.org/officeDocument/2006/relationships/theme" Target="theme/theme1.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532"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s://legal.linkedin.com/dpa" TargetMode="External"/><Relationship Id="rId58" Type="http://schemas.openxmlformats.org/officeDocument/2006/relationships/footer" Target="footer13.xm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hyperlink" Target="http://go.microsoft.com/?linkid=9839207" TargetMode="External"/><Relationship Id="rId95" Type="http://schemas.openxmlformats.org/officeDocument/2006/relationships/hyperlink" Target="https://aka.ms/github_terms"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hyperlink" Target="https://aka.ms/actestprivacypolicy"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footer" Target="footer14.xml"/><Relationship Id="rId103" Type="http://schemas.openxmlformats.org/officeDocument/2006/relationships/hyperlink" Target="https://go.microsoft.com/fwlink/?LinkId=521839" TargetMode="External"/><Relationship Id="rId108" Type="http://schemas.openxmlformats.org/officeDocument/2006/relationships/hyperlink" Target="http://www.mpegla.com" TargetMode="External"/><Relationship Id="rId54" Type="http://schemas.openxmlformats.org/officeDocument/2006/relationships/hyperlink" Target="https://go.microsoft.com/fwlink/?LinkId=866544&amp;clcid=0x409" TargetMode="External"/><Relationship Id="rId70" Type="http://schemas.openxmlformats.org/officeDocument/2006/relationships/footer" Target="footer17.xml"/><Relationship Id="rId75" Type="http://schemas.openxmlformats.org/officeDocument/2006/relationships/hyperlink" Target="https://aka.ms/bingmapsplatformapistou" TargetMode="External"/><Relationship Id="rId91" Type="http://schemas.openxmlformats.org/officeDocument/2006/relationships/footer" Target="footer26.xml"/><Relationship Id="rId96" Type="http://schemas.openxmlformats.org/officeDocument/2006/relationships/hyperlink" Target="https://aka.ms/github_privac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footer" Target="footer9.xml"/><Relationship Id="rId57" Type="http://schemas.openxmlformats.org/officeDocument/2006/relationships/hyperlink" Target="http://go.microsoft.com/fwlink/?LinkId=690247" TargetMode="External"/><Relationship Id="rId106" Type="http://schemas.openxmlformats.org/officeDocument/2006/relationships/hyperlink" Target="http://go.microsoft.com/fwlink/?LinkID=248686"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www.office.com/sca" TargetMode="External"/><Relationship Id="rId78" Type="http://schemas.openxmlformats.org/officeDocument/2006/relationships/footer" Target="footer18.xml"/><Relationship Id="rId81" Type="http://schemas.openxmlformats.org/officeDocument/2006/relationships/footer" Target="footer21.xml"/><Relationship Id="rId86" Type="http://schemas.openxmlformats.org/officeDocument/2006/relationships/footer" Target="footer23.xml"/><Relationship Id="rId94" Type="http://schemas.openxmlformats.org/officeDocument/2006/relationships/footer" Target="footer29.xml"/><Relationship Id="rId99" Type="http://schemas.openxmlformats.org/officeDocument/2006/relationships/hyperlink" Target="https://haadminstoragedev.blob.core.windows.net/docs/HBS%20Preview%20Disclaimer%20and%20Acknowledgment%20(181113).pdf" TargetMode="Externa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www.tomtom.com/%20en_GB/thirdpartyproductterms/" TargetMode="External"/><Relationship Id="rId109" Type="http://schemas.openxmlformats.org/officeDocument/2006/relationships/footer" Target="footer32.xml"/><Relationship Id="rId34" Type="http://schemas.openxmlformats.org/officeDocument/2006/relationships/hyperlink" Target="http://azure.microsoft.com/services/" TargetMode="External"/><Relationship Id="rId50" Type="http://schemas.openxmlformats.org/officeDocument/2006/relationships/footer" Target="footer10.xml"/><Relationship Id="rId55" Type="http://schemas.openxmlformats.org/officeDocument/2006/relationships/footer" Target="footer11.xml"/><Relationship Id="rId76" Type="http://schemas.openxmlformats.org/officeDocument/2006/relationships/hyperlink" Target="https://aka.ms/bingmapsplatformsdks/" TargetMode="External"/><Relationship Id="rId97" Type="http://schemas.openxmlformats.org/officeDocument/2006/relationships/hyperlink" Target="https://aka.ms/github_dpa" TargetMode="External"/><Relationship Id="rId104" Type="http://schemas.openxmlformats.org/officeDocument/2006/relationships/footer" Target="footer31.xml"/><Relationship Id="rId7" Type="http://schemas.openxmlformats.org/officeDocument/2006/relationships/endnotes" Target="endnotes.xml"/><Relationship Id="rId71" Type="http://schemas.openxmlformats.org/officeDocument/2006/relationships/hyperlink" Target="http://go.microsoft.com/?linkid=9839206"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footer" Target="footer33.xml"/><Relationship Id="rId61" Type="http://schemas.openxmlformats.org/officeDocument/2006/relationships/hyperlink" Target="file:///C:\Users\becky\AppData\Local\Temp\Temp1_PTE.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pt-pt/regions"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footer" Target="footer30.xml"/><Relationship Id="rId105"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hyperlink" Target="http://go.microsoft.com/?linkid=9839207" TargetMode="External"/><Relationship Id="rId93" Type="http://schemas.openxmlformats.org/officeDocument/2006/relationships/footer" Target="footer28.xml"/><Relationship Id="rId98" Type="http://schemas.openxmlformats.org/officeDocument/2006/relationships/hyperlink" Target="https://aka.ms/githubsupport"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hyperlink" Target="http://go.microsoft.com/?linkid=9839206" TargetMode="External"/><Relationship Id="rId20" Type="http://schemas.openxmlformats.org/officeDocument/2006/relationships/hyperlink" Target="http://www.microsoft.com/licensing/contracts"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footer" Target="footer25.xml"/><Relationship Id="rId111"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5EE9CD-96D3-4017-A364-51DD08A09F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24622</Words>
  <Characters>140347</Characters>
  <Application>Microsoft Office Word</Application>
  <DocSecurity>8</DocSecurity>
  <Lines>1169</Lines>
  <Paragraphs>329</Paragraphs>
  <ScaleCrop>false</ScaleCrop>
  <LinksUpToDate>false</LinksUpToDate>
  <CharactersWithSpaces>164640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2020-09-30T16:45:00Z</dcterms:created>
  <dcterms:modified xsi:type="dcterms:W3CDTF">2020-09-30T16:45:00Z</dcterms:modified>
</cp:coreProperties>
</file>